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D39F" w14:textId="4BBEC59B" w:rsidR="00655F58" w:rsidRPr="00924E1F" w:rsidRDefault="000046F0" w:rsidP="003E6D9E">
      <w:pPr>
        <w:pStyle w:val="NoSpacing"/>
        <w:jc w:val="center"/>
        <w:rPr>
          <w:smallCaps/>
          <w:sz w:val="28"/>
          <w:szCs w:val="28"/>
        </w:rPr>
      </w:pPr>
      <w:r w:rsidRPr="00924E1F">
        <w:rPr>
          <w:smallCaps/>
          <w:sz w:val="28"/>
          <w:szCs w:val="28"/>
        </w:rPr>
        <w:t xml:space="preserve">The </w:t>
      </w:r>
      <w:r w:rsidR="00655F58" w:rsidRPr="00924E1F">
        <w:rPr>
          <w:smallCaps/>
          <w:sz w:val="28"/>
          <w:szCs w:val="28"/>
        </w:rPr>
        <w:t>Oblate</w:t>
      </w:r>
      <w:r w:rsidR="001500AC" w:rsidRPr="00924E1F">
        <w:rPr>
          <w:smallCaps/>
          <w:sz w:val="28"/>
          <w:szCs w:val="28"/>
        </w:rPr>
        <w:t>s</w:t>
      </w:r>
      <w:r w:rsidR="000A0EA5" w:rsidRPr="00924E1F">
        <w:rPr>
          <w:smallCaps/>
          <w:sz w:val="28"/>
          <w:szCs w:val="28"/>
        </w:rPr>
        <w:t xml:space="preserve"> </w:t>
      </w:r>
      <w:r w:rsidR="00655F58" w:rsidRPr="00924E1F">
        <w:rPr>
          <w:smallCaps/>
          <w:sz w:val="28"/>
          <w:szCs w:val="28"/>
        </w:rPr>
        <w:t>of St. Francis de Sales</w:t>
      </w:r>
      <w:r w:rsidRPr="00924E1F">
        <w:rPr>
          <w:smallCaps/>
          <w:sz w:val="28"/>
          <w:szCs w:val="28"/>
        </w:rPr>
        <w:t>:</w:t>
      </w:r>
    </w:p>
    <w:p w14:paraId="34C8AFE0" w14:textId="5EA51DA1" w:rsidR="002E707B" w:rsidRDefault="004C1D88" w:rsidP="003E6D9E">
      <w:pPr>
        <w:pStyle w:val="NoSpacing"/>
        <w:jc w:val="center"/>
        <w:rPr>
          <w:smallCaps/>
          <w:sz w:val="28"/>
          <w:szCs w:val="28"/>
        </w:rPr>
      </w:pPr>
      <w:r w:rsidRPr="00924E1F">
        <w:rPr>
          <w:smallCaps/>
          <w:sz w:val="28"/>
          <w:szCs w:val="28"/>
        </w:rPr>
        <w:t>Scrutinizing</w:t>
      </w:r>
      <w:r w:rsidR="002E707B">
        <w:rPr>
          <w:smallCaps/>
          <w:sz w:val="28"/>
          <w:szCs w:val="28"/>
        </w:rPr>
        <w:t xml:space="preserve"> and Interpreting</w:t>
      </w:r>
      <w:r w:rsidR="000046F0" w:rsidRPr="00924E1F">
        <w:rPr>
          <w:smallCaps/>
          <w:sz w:val="28"/>
          <w:szCs w:val="28"/>
        </w:rPr>
        <w:t xml:space="preserve"> the Signs of the Times</w:t>
      </w:r>
    </w:p>
    <w:p w14:paraId="70AFA3F2" w14:textId="108AB82F" w:rsidR="000046F0" w:rsidRPr="00924E1F" w:rsidRDefault="000046F0" w:rsidP="003E6D9E">
      <w:pPr>
        <w:pStyle w:val="NoSpacing"/>
        <w:jc w:val="center"/>
        <w:rPr>
          <w:smallCaps/>
          <w:sz w:val="28"/>
          <w:szCs w:val="28"/>
        </w:rPr>
      </w:pPr>
      <w:r w:rsidRPr="00924E1F">
        <w:rPr>
          <w:smallCaps/>
          <w:sz w:val="28"/>
          <w:szCs w:val="28"/>
        </w:rPr>
        <w:t xml:space="preserve"> in the Light of St. Francis de Sales</w:t>
      </w:r>
    </w:p>
    <w:p w14:paraId="4D140190" w14:textId="77777777" w:rsidR="000046F0" w:rsidRPr="000046F0" w:rsidRDefault="000046F0" w:rsidP="003E6D9E">
      <w:pPr>
        <w:pStyle w:val="NoSpacing"/>
        <w:jc w:val="center"/>
        <w:rPr>
          <w:smallCaps/>
          <w:sz w:val="24"/>
          <w:szCs w:val="24"/>
        </w:rPr>
      </w:pPr>
    </w:p>
    <w:p w14:paraId="3CC5AADB" w14:textId="1843C3AA" w:rsidR="00655F58" w:rsidRPr="000046F0" w:rsidRDefault="00655F58" w:rsidP="00655F58">
      <w:pPr>
        <w:pStyle w:val="NoSpacing"/>
        <w:jc w:val="center"/>
        <w:rPr>
          <w:smallCaps/>
          <w:sz w:val="24"/>
          <w:szCs w:val="24"/>
        </w:rPr>
      </w:pPr>
      <w:r w:rsidRPr="000046F0">
        <w:rPr>
          <w:smallCaps/>
          <w:sz w:val="24"/>
          <w:szCs w:val="24"/>
        </w:rPr>
        <w:t>Joseph F. Chorpenning, O.S.F.S.</w:t>
      </w:r>
      <w:r w:rsidR="008C6E67">
        <w:rPr>
          <w:rStyle w:val="FootnoteReference"/>
          <w:smallCaps/>
          <w:sz w:val="24"/>
          <w:szCs w:val="24"/>
        </w:rPr>
        <w:footnoteReference w:id="1"/>
      </w:r>
    </w:p>
    <w:p w14:paraId="3DC38C0F" w14:textId="076F1BF2" w:rsidR="00655F58" w:rsidRDefault="00655F58" w:rsidP="0011432E">
      <w:pPr>
        <w:pStyle w:val="NoSpacing"/>
        <w:rPr>
          <w:rFonts w:ascii="Arial" w:hAnsi="Arial" w:cs="Arial"/>
          <w:sz w:val="28"/>
          <w:szCs w:val="28"/>
        </w:rPr>
      </w:pPr>
    </w:p>
    <w:p w14:paraId="4C8FB5D5" w14:textId="77777777" w:rsidR="00003199" w:rsidRDefault="00003199" w:rsidP="0011432E">
      <w:pPr>
        <w:pStyle w:val="NoSpacing"/>
        <w:rPr>
          <w:rFonts w:ascii="Arial" w:hAnsi="Arial" w:cs="Arial"/>
          <w:sz w:val="28"/>
          <w:szCs w:val="28"/>
        </w:rPr>
      </w:pPr>
    </w:p>
    <w:p w14:paraId="753247DB" w14:textId="33E9D268" w:rsidR="00DB121A" w:rsidRPr="000046F0" w:rsidRDefault="00155482" w:rsidP="000046F0">
      <w:pPr>
        <w:pStyle w:val="NoSpacing"/>
        <w:jc w:val="both"/>
        <w:rPr>
          <w:sz w:val="24"/>
          <w:szCs w:val="24"/>
        </w:rPr>
      </w:pPr>
      <w:r>
        <w:rPr>
          <w:rFonts w:ascii="Arial" w:hAnsi="Arial" w:cs="Arial"/>
          <w:sz w:val="28"/>
          <w:szCs w:val="28"/>
        </w:rPr>
        <w:tab/>
      </w:r>
      <w:r w:rsidRPr="000046F0">
        <w:rPr>
          <w:sz w:val="24"/>
          <w:szCs w:val="24"/>
        </w:rPr>
        <w:t xml:space="preserve">For </w:t>
      </w:r>
      <w:r w:rsidR="00907C3E">
        <w:rPr>
          <w:sz w:val="24"/>
          <w:szCs w:val="24"/>
        </w:rPr>
        <w:t xml:space="preserve">the </w:t>
      </w:r>
      <w:r w:rsidR="00593322">
        <w:rPr>
          <w:sz w:val="24"/>
          <w:szCs w:val="24"/>
        </w:rPr>
        <w:t>international colloquium</w:t>
      </w:r>
      <w:r w:rsidR="00205F10">
        <w:rPr>
          <w:sz w:val="24"/>
          <w:szCs w:val="24"/>
        </w:rPr>
        <w:t>,</w:t>
      </w:r>
      <w:r w:rsidR="00593322">
        <w:rPr>
          <w:sz w:val="24"/>
          <w:szCs w:val="24"/>
        </w:rPr>
        <w:t xml:space="preserve"> “St. Francis de Sales 1622-2022: Posterity, Spirituality, Pedagogy”</w:t>
      </w:r>
      <w:r w:rsidR="002177A6">
        <w:rPr>
          <w:sz w:val="24"/>
          <w:szCs w:val="24"/>
        </w:rPr>
        <w:t>,</w:t>
      </w:r>
      <w:r w:rsidR="002932AE" w:rsidRPr="000046F0">
        <w:rPr>
          <w:sz w:val="24"/>
          <w:szCs w:val="24"/>
        </w:rPr>
        <w:t xml:space="preserve"> which</w:t>
      </w:r>
      <w:r w:rsidR="00DB121A" w:rsidRPr="000046F0">
        <w:rPr>
          <w:sz w:val="24"/>
          <w:szCs w:val="24"/>
        </w:rPr>
        <w:t xml:space="preserve"> commemorat</w:t>
      </w:r>
      <w:r w:rsidR="002932AE" w:rsidRPr="000046F0">
        <w:rPr>
          <w:sz w:val="24"/>
          <w:szCs w:val="24"/>
        </w:rPr>
        <w:t>e</w:t>
      </w:r>
      <w:r w:rsidR="00672BCF">
        <w:rPr>
          <w:sz w:val="24"/>
          <w:szCs w:val="24"/>
        </w:rPr>
        <w:t>d</w:t>
      </w:r>
      <w:r w:rsidR="00DB121A" w:rsidRPr="000046F0">
        <w:rPr>
          <w:sz w:val="24"/>
          <w:szCs w:val="24"/>
        </w:rPr>
        <w:t xml:space="preserve"> the 400</w:t>
      </w:r>
      <w:r w:rsidR="00DB121A" w:rsidRPr="000046F0">
        <w:rPr>
          <w:sz w:val="24"/>
          <w:szCs w:val="24"/>
          <w:vertAlign w:val="superscript"/>
        </w:rPr>
        <w:t>th</w:t>
      </w:r>
      <w:r w:rsidR="00DB121A" w:rsidRPr="000046F0">
        <w:rPr>
          <w:sz w:val="24"/>
          <w:szCs w:val="24"/>
        </w:rPr>
        <w:t xml:space="preserve"> anniversary of the </w:t>
      </w:r>
      <w:r w:rsidR="00593322">
        <w:rPr>
          <w:sz w:val="24"/>
          <w:szCs w:val="24"/>
        </w:rPr>
        <w:t xml:space="preserve">saint’s </w:t>
      </w:r>
      <w:r w:rsidR="00DB121A" w:rsidRPr="000046F0">
        <w:rPr>
          <w:sz w:val="24"/>
          <w:szCs w:val="24"/>
        </w:rPr>
        <w:t>death by reflecting on his legacy</w:t>
      </w:r>
      <w:r w:rsidRPr="000046F0">
        <w:rPr>
          <w:sz w:val="24"/>
          <w:szCs w:val="24"/>
        </w:rPr>
        <w:t>, each Salesian congregation</w:t>
      </w:r>
      <w:r w:rsidR="00DB121A" w:rsidRPr="000046F0">
        <w:rPr>
          <w:sz w:val="24"/>
          <w:szCs w:val="24"/>
        </w:rPr>
        <w:t>,</w:t>
      </w:r>
      <w:r w:rsidRPr="000046F0">
        <w:rPr>
          <w:sz w:val="24"/>
          <w:szCs w:val="24"/>
        </w:rPr>
        <w:t xml:space="preserve"> institute</w:t>
      </w:r>
      <w:r w:rsidR="00DB121A" w:rsidRPr="000046F0">
        <w:rPr>
          <w:sz w:val="24"/>
          <w:szCs w:val="24"/>
        </w:rPr>
        <w:t>, and society</w:t>
      </w:r>
      <w:r w:rsidR="00593322">
        <w:rPr>
          <w:sz w:val="24"/>
          <w:szCs w:val="24"/>
        </w:rPr>
        <w:t xml:space="preserve"> was </w:t>
      </w:r>
      <w:r w:rsidRPr="000046F0">
        <w:rPr>
          <w:sz w:val="24"/>
          <w:szCs w:val="24"/>
        </w:rPr>
        <w:t xml:space="preserve">asked to </w:t>
      </w:r>
      <w:r w:rsidR="00AB7AF6" w:rsidRPr="000046F0">
        <w:rPr>
          <w:sz w:val="24"/>
          <w:szCs w:val="24"/>
        </w:rPr>
        <w:t>share</w:t>
      </w:r>
      <w:r w:rsidRPr="000046F0">
        <w:rPr>
          <w:sz w:val="24"/>
          <w:szCs w:val="24"/>
        </w:rPr>
        <w:t xml:space="preserve"> the initial article of </w:t>
      </w:r>
      <w:r w:rsidR="00DB121A" w:rsidRPr="000046F0">
        <w:rPr>
          <w:sz w:val="24"/>
          <w:szCs w:val="24"/>
        </w:rPr>
        <w:t>its</w:t>
      </w:r>
      <w:r w:rsidRPr="000046F0">
        <w:rPr>
          <w:sz w:val="24"/>
          <w:szCs w:val="24"/>
        </w:rPr>
        <w:t xml:space="preserve"> constitutions. Th</w:t>
      </w:r>
      <w:r w:rsidR="00DB121A" w:rsidRPr="000046F0">
        <w:rPr>
          <w:sz w:val="24"/>
          <w:szCs w:val="24"/>
        </w:rPr>
        <w:t xml:space="preserve">e standard formula for this </w:t>
      </w:r>
      <w:r w:rsidRPr="000046F0">
        <w:rPr>
          <w:sz w:val="24"/>
          <w:szCs w:val="24"/>
        </w:rPr>
        <w:t xml:space="preserve">article is a succinct description of </w:t>
      </w:r>
      <w:r w:rsidR="00DB121A" w:rsidRPr="000046F0">
        <w:rPr>
          <w:sz w:val="24"/>
          <w:szCs w:val="24"/>
        </w:rPr>
        <w:t>the origin and particulars of a</w:t>
      </w:r>
      <w:r w:rsidRPr="000046F0">
        <w:rPr>
          <w:sz w:val="24"/>
          <w:szCs w:val="24"/>
        </w:rPr>
        <w:t xml:space="preserve"> religious congregation</w:t>
      </w:r>
      <w:r w:rsidR="00DB121A" w:rsidRPr="000046F0">
        <w:rPr>
          <w:sz w:val="24"/>
          <w:szCs w:val="24"/>
        </w:rPr>
        <w:t>,</w:t>
      </w:r>
      <w:r w:rsidRPr="000046F0">
        <w:rPr>
          <w:sz w:val="24"/>
          <w:szCs w:val="24"/>
        </w:rPr>
        <w:t xml:space="preserve"> institute, </w:t>
      </w:r>
      <w:r w:rsidR="00DB121A" w:rsidRPr="000046F0">
        <w:rPr>
          <w:sz w:val="24"/>
          <w:szCs w:val="24"/>
        </w:rPr>
        <w:t>or society. The</w:t>
      </w:r>
      <w:r w:rsidRPr="000046F0">
        <w:rPr>
          <w:sz w:val="24"/>
          <w:szCs w:val="24"/>
        </w:rPr>
        <w:t xml:space="preserve"> initial article of the Constitutions of the Oblates of St. Francis de Sales is no exception</w:t>
      </w:r>
      <w:r w:rsidR="00DB121A" w:rsidRPr="000046F0">
        <w:rPr>
          <w:sz w:val="24"/>
          <w:szCs w:val="24"/>
        </w:rPr>
        <w:t xml:space="preserve">, and I propose to organize </w:t>
      </w:r>
      <w:r w:rsidR="000250C7">
        <w:rPr>
          <w:sz w:val="24"/>
          <w:szCs w:val="24"/>
        </w:rPr>
        <w:t>what follows</w:t>
      </w:r>
      <w:r w:rsidR="004E1343" w:rsidRPr="000046F0">
        <w:rPr>
          <w:sz w:val="24"/>
          <w:szCs w:val="24"/>
        </w:rPr>
        <w:t xml:space="preserve"> </w:t>
      </w:r>
      <w:r w:rsidR="00DB121A" w:rsidRPr="000046F0">
        <w:rPr>
          <w:sz w:val="24"/>
          <w:szCs w:val="24"/>
        </w:rPr>
        <w:t>around this article.</w:t>
      </w:r>
    </w:p>
    <w:p w14:paraId="2EB2E234" w14:textId="4B11422F" w:rsidR="004D59A7" w:rsidRDefault="00DB121A" w:rsidP="000046F0">
      <w:pPr>
        <w:pStyle w:val="NoSpacing"/>
        <w:ind w:firstLine="720"/>
        <w:jc w:val="both"/>
        <w:rPr>
          <w:sz w:val="24"/>
          <w:szCs w:val="24"/>
        </w:rPr>
      </w:pPr>
      <w:r w:rsidRPr="000046F0">
        <w:rPr>
          <w:sz w:val="24"/>
          <w:szCs w:val="24"/>
        </w:rPr>
        <w:t xml:space="preserve">In </w:t>
      </w:r>
      <w:r w:rsidR="00593322">
        <w:rPr>
          <w:sz w:val="24"/>
          <w:szCs w:val="24"/>
        </w:rPr>
        <w:t>the</w:t>
      </w:r>
      <w:r w:rsidRPr="000046F0">
        <w:rPr>
          <w:sz w:val="24"/>
          <w:szCs w:val="24"/>
        </w:rPr>
        <w:t xml:space="preserve"> case</w:t>
      </w:r>
      <w:r w:rsidR="00593322">
        <w:rPr>
          <w:sz w:val="24"/>
          <w:szCs w:val="24"/>
        </w:rPr>
        <w:t xml:space="preserve"> of the Oblates</w:t>
      </w:r>
      <w:r w:rsidRPr="000046F0">
        <w:rPr>
          <w:sz w:val="24"/>
          <w:szCs w:val="24"/>
        </w:rPr>
        <w:t>, this</w:t>
      </w:r>
      <w:r w:rsidR="004E1343" w:rsidRPr="000046F0">
        <w:rPr>
          <w:sz w:val="24"/>
          <w:szCs w:val="24"/>
        </w:rPr>
        <w:t xml:space="preserve"> initial</w:t>
      </w:r>
      <w:r w:rsidRPr="000046F0">
        <w:rPr>
          <w:sz w:val="24"/>
          <w:szCs w:val="24"/>
        </w:rPr>
        <w:t xml:space="preserve"> article, formulated according to the advice of the canonical consultant who assisted with the most recent revision and updating of our Constitutions, is subdivided into two </w:t>
      </w:r>
      <w:r w:rsidR="00FE106C" w:rsidRPr="000046F0">
        <w:rPr>
          <w:sz w:val="24"/>
          <w:szCs w:val="24"/>
        </w:rPr>
        <w:t>sections</w:t>
      </w:r>
      <w:r w:rsidRPr="000046F0">
        <w:rPr>
          <w:sz w:val="24"/>
          <w:szCs w:val="24"/>
        </w:rPr>
        <w:t xml:space="preserve"> to facilitate readability and intelligibility</w:t>
      </w:r>
      <w:r w:rsidR="004D59A7">
        <w:rPr>
          <w:sz w:val="24"/>
          <w:szCs w:val="24"/>
        </w:rPr>
        <w:t>.</w:t>
      </w:r>
    </w:p>
    <w:p w14:paraId="7C974E11" w14:textId="0634B290" w:rsidR="00655F58" w:rsidRPr="000046F0" w:rsidRDefault="00432163" w:rsidP="000046F0">
      <w:pPr>
        <w:pStyle w:val="NoSpacing"/>
        <w:ind w:firstLine="720"/>
        <w:jc w:val="both"/>
        <w:rPr>
          <w:sz w:val="24"/>
          <w:szCs w:val="24"/>
        </w:rPr>
      </w:pPr>
      <w:r w:rsidRPr="000046F0">
        <w:rPr>
          <w:sz w:val="24"/>
          <w:szCs w:val="24"/>
        </w:rPr>
        <w:t xml:space="preserve"> </w:t>
      </w:r>
    </w:p>
    <w:p w14:paraId="4759791A" w14:textId="3FFBE66C" w:rsidR="003F1D14" w:rsidRPr="000046F0" w:rsidRDefault="003F1D14" w:rsidP="000046F0">
      <w:pPr>
        <w:pStyle w:val="NoSpacing"/>
        <w:ind w:firstLine="720"/>
        <w:rPr>
          <w:sz w:val="24"/>
          <w:szCs w:val="24"/>
        </w:rPr>
      </w:pPr>
      <w:r w:rsidRPr="000046F0">
        <w:rPr>
          <w:sz w:val="24"/>
          <w:szCs w:val="24"/>
        </w:rPr>
        <w:t>The Congregation of the Oblates of St. Francis de Sales</w:t>
      </w:r>
    </w:p>
    <w:p w14:paraId="4E87A6A6" w14:textId="77777777" w:rsidR="003F1D14" w:rsidRPr="000046F0" w:rsidRDefault="003F1D14" w:rsidP="000046F0">
      <w:pPr>
        <w:pStyle w:val="NoSpacing"/>
        <w:ind w:firstLine="720"/>
        <w:rPr>
          <w:sz w:val="24"/>
          <w:szCs w:val="24"/>
        </w:rPr>
      </w:pPr>
      <w:r w:rsidRPr="000046F0">
        <w:rPr>
          <w:sz w:val="24"/>
          <w:szCs w:val="24"/>
        </w:rPr>
        <w:t>was founded in Troyes, France, in 1875,</w:t>
      </w:r>
    </w:p>
    <w:p w14:paraId="4510FDBB" w14:textId="77777777" w:rsidR="003F1D14" w:rsidRPr="000046F0" w:rsidRDefault="003F1D14" w:rsidP="000046F0">
      <w:pPr>
        <w:pStyle w:val="NoSpacing"/>
        <w:ind w:firstLine="720"/>
        <w:rPr>
          <w:sz w:val="24"/>
          <w:szCs w:val="24"/>
        </w:rPr>
      </w:pPr>
      <w:r w:rsidRPr="000046F0">
        <w:rPr>
          <w:sz w:val="24"/>
          <w:szCs w:val="24"/>
        </w:rPr>
        <w:t>by Blessed Louis Brisson,</w:t>
      </w:r>
    </w:p>
    <w:p w14:paraId="37E2B717" w14:textId="77777777" w:rsidR="003F1D14" w:rsidRPr="000046F0" w:rsidRDefault="003F1D14" w:rsidP="000046F0">
      <w:pPr>
        <w:pStyle w:val="NoSpacing"/>
        <w:ind w:left="720"/>
        <w:rPr>
          <w:sz w:val="24"/>
          <w:szCs w:val="24"/>
        </w:rPr>
      </w:pPr>
      <w:r w:rsidRPr="000046F0">
        <w:rPr>
          <w:sz w:val="24"/>
          <w:szCs w:val="24"/>
        </w:rPr>
        <w:t xml:space="preserve">under the inspiration of the Venerable Mother Mary de Sales </w:t>
      </w:r>
      <w:proofErr w:type="spellStart"/>
      <w:r w:rsidRPr="000046F0">
        <w:rPr>
          <w:sz w:val="24"/>
          <w:szCs w:val="24"/>
        </w:rPr>
        <w:t>Chappuis</w:t>
      </w:r>
      <w:proofErr w:type="spellEnd"/>
      <w:r w:rsidRPr="000046F0">
        <w:rPr>
          <w:sz w:val="24"/>
          <w:szCs w:val="24"/>
        </w:rPr>
        <w:t xml:space="preserve">, V.H.M., </w:t>
      </w:r>
    </w:p>
    <w:p w14:paraId="0F96C420" w14:textId="015BBC28" w:rsidR="003F1D14" w:rsidRPr="000046F0" w:rsidRDefault="003F1D14" w:rsidP="000046F0">
      <w:pPr>
        <w:pStyle w:val="NoSpacing"/>
        <w:ind w:firstLine="720"/>
        <w:rPr>
          <w:sz w:val="24"/>
          <w:szCs w:val="24"/>
        </w:rPr>
      </w:pPr>
      <w:r w:rsidRPr="000046F0">
        <w:rPr>
          <w:sz w:val="24"/>
          <w:szCs w:val="24"/>
        </w:rPr>
        <w:t>known as the “Good Mother”</w:t>
      </w:r>
      <w:r w:rsidR="00765A95">
        <w:rPr>
          <w:sz w:val="24"/>
          <w:szCs w:val="24"/>
        </w:rPr>
        <w:t>.</w:t>
      </w:r>
    </w:p>
    <w:p w14:paraId="25EEC024" w14:textId="77777777" w:rsidR="003F1D14" w:rsidRPr="000046F0" w:rsidRDefault="003F1D14" w:rsidP="000046F0">
      <w:pPr>
        <w:pStyle w:val="NoSpacing"/>
        <w:rPr>
          <w:sz w:val="24"/>
          <w:szCs w:val="24"/>
        </w:rPr>
      </w:pPr>
      <w:r w:rsidRPr="000046F0">
        <w:rPr>
          <w:sz w:val="24"/>
          <w:szCs w:val="24"/>
        </w:rPr>
        <w:t xml:space="preserve"> </w:t>
      </w:r>
    </w:p>
    <w:p w14:paraId="534DE79D" w14:textId="77777777" w:rsidR="003F1D14" w:rsidRPr="000046F0" w:rsidRDefault="003F1D14" w:rsidP="000046F0">
      <w:pPr>
        <w:pStyle w:val="NoSpacing"/>
        <w:ind w:firstLine="720"/>
        <w:rPr>
          <w:sz w:val="24"/>
          <w:szCs w:val="24"/>
        </w:rPr>
      </w:pPr>
      <w:r w:rsidRPr="000046F0">
        <w:rPr>
          <w:sz w:val="24"/>
          <w:szCs w:val="24"/>
        </w:rPr>
        <w:t>It is a religious, clerical institute of pontifical right,</w:t>
      </w:r>
    </w:p>
    <w:p w14:paraId="6EBB5743" w14:textId="4747C9C3" w:rsidR="003F1D14" w:rsidRPr="000046F0" w:rsidRDefault="003F1D14" w:rsidP="000046F0">
      <w:pPr>
        <w:pStyle w:val="NoSpacing"/>
        <w:ind w:firstLine="720"/>
        <w:rPr>
          <w:sz w:val="24"/>
          <w:szCs w:val="24"/>
        </w:rPr>
      </w:pPr>
      <w:r w:rsidRPr="000046F0">
        <w:rPr>
          <w:sz w:val="24"/>
          <w:szCs w:val="24"/>
        </w:rPr>
        <w:t xml:space="preserve">dedicated to the </w:t>
      </w:r>
      <w:proofErr w:type="gramStart"/>
      <w:r w:rsidRPr="000046F0">
        <w:rPr>
          <w:sz w:val="24"/>
          <w:szCs w:val="24"/>
        </w:rPr>
        <w:t>Mother</w:t>
      </w:r>
      <w:proofErr w:type="gramEnd"/>
      <w:r w:rsidRPr="000046F0">
        <w:rPr>
          <w:sz w:val="24"/>
          <w:szCs w:val="24"/>
        </w:rPr>
        <w:t xml:space="preserve"> of God</w:t>
      </w:r>
    </w:p>
    <w:p w14:paraId="28141535" w14:textId="5778B5B4" w:rsidR="003F1D14" w:rsidRPr="000046F0" w:rsidRDefault="003F1D14" w:rsidP="000046F0">
      <w:pPr>
        <w:pStyle w:val="NoSpacing"/>
        <w:ind w:firstLine="720"/>
        <w:rPr>
          <w:i/>
          <w:iCs/>
          <w:sz w:val="24"/>
          <w:szCs w:val="24"/>
        </w:rPr>
      </w:pPr>
      <w:r w:rsidRPr="000046F0">
        <w:rPr>
          <w:sz w:val="24"/>
          <w:szCs w:val="24"/>
        </w:rPr>
        <w:t xml:space="preserve">under the title of </w:t>
      </w:r>
      <w:r w:rsidRPr="000046F0">
        <w:rPr>
          <w:i/>
          <w:iCs/>
          <w:sz w:val="24"/>
          <w:szCs w:val="24"/>
        </w:rPr>
        <w:t>Our Lady of Light</w:t>
      </w:r>
    </w:p>
    <w:p w14:paraId="03D65F49" w14:textId="77777777" w:rsidR="003F1D14" w:rsidRPr="000046F0" w:rsidRDefault="003F1D14" w:rsidP="000046F0">
      <w:pPr>
        <w:pStyle w:val="NoSpacing"/>
        <w:ind w:firstLine="720"/>
        <w:rPr>
          <w:sz w:val="24"/>
          <w:szCs w:val="24"/>
        </w:rPr>
      </w:pPr>
      <w:r w:rsidRPr="000046F0">
        <w:rPr>
          <w:sz w:val="24"/>
          <w:szCs w:val="24"/>
        </w:rPr>
        <w:t>with St. Francis de Sales as its principal patron</w:t>
      </w:r>
    </w:p>
    <w:p w14:paraId="52121589" w14:textId="77777777" w:rsidR="003F1D14" w:rsidRPr="000046F0" w:rsidRDefault="003F1D14" w:rsidP="000046F0">
      <w:pPr>
        <w:pStyle w:val="NoSpacing"/>
        <w:ind w:firstLine="720"/>
        <w:rPr>
          <w:sz w:val="24"/>
          <w:szCs w:val="24"/>
        </w:rPr>
      </w:pPr>
      <w:r w:rsidRPr="000046F0">
        <w:rPr>
          <w:sz w:val="24"/>
          <w:szCs w:val="24"/>
        </w:rPr>
        <w:t>and St. Jane Frances de Chantal as its secondary patron.</w:t>
      </w:r>
    </w:p>
    <w:p w14:paraId="7750B8D3" w14:textId="77777777" w:rsidR="00FD5323" w:rsidRPr="000046F0" w:rsidRDefault="00FD5323" w:rsidP="000046F0">
      <w:pPr>
        <w:pStyle w:val="NoSpacing"/>
        <w:rPr>
          <w:sz w:val="24"/>
          <w:szCs w:val="24"/>
        </w:rPr>
      </w:pPr>
    </w:p>
    <w:p w14:paraId="50A5E5DF" w14:textId="512CE12C" w:rsidR="004E1343" w:rsidRDefault="000250C7" w:rsidP="000046F0">
      <w:pPr>
        <w:pStyle w:val="NoSpacing"/>
        <w:jc w:val="both"/>
        <w:rPr>
          <w:sz w:val="24"/>
          <w:szCs w:val="24"/>
        </w:rPr>
      </w:pPr>
      <w:r>
        <w:rPr>
          <w:sz w:val="24"/>
          <w:szCs w:val="24"/>
        </w:rPr>
        <w:t>I</w:t>
      </w:r>
      <w:r w:rsidR="004E1343" w:rsidRPr="000046F0">
        <w:rPr>
          <w:sz w:val="24"/>
          <w:szCs w:val="24"/>
        </w:rPr>
        <w:t xml:space="preserve"> will focus </w:t>
      </w:r>
      <w:r w:rsidR="002932AE" w:rsidRPr="000046F0">
        <w:rPr>
          <w:sz w:val="24"/>
          <w:szCs w:val="24"/>
        </w:rPr>
        <w:t xml:space="preserve">principally </w:t>
      </w:r>
      <w:r w:rsidR="004E1343" w:rsidRPr="000046F0">
        <w:rPr>
          <w:sz w:val="24"/>
          <w:szCs w:val="24"/>
        </w:rPr>
        <w:t xml:space="preserve">on the first </w:t>
      </w:r>
      <w:r w:rsidR="00FE106C" w:rsidRPr="000046F0">
        <w:rPr>
          <w:sz w:val="24"/>
          <w:szCs w:val="24"/>
        </w:rPr>
        <w:t>section</w:t>
      </w:r>
      <w:r w:rsidR="004E1343" w:rsidRPr="000046F0">
        <w:rPr>
          <w:sz w:val="24"/>
          <w:szCs w:val="24"/>
        </w:rPr>
        <w:t xml:space="preserve"> of this article, </w:t>
      </w:r>
      <w:r w:rsidR="00672BCF">
        <w:rPr>
          <w:sz w:val="24"/>
          <w:szCs w:val="24"/>
        </w:rPr>
        <w:t>that is,</w:t>
      </w:r>
      <w:r w:rsidR="004E1343" w:rsidRPr="000046F0">
        <w:rPr>
          <w:sz w:val="24"/>
          <w:szCs w:val="24"/>
        </w:rPr>
        <w:t xml:space="preserve"> on the story and back</w:t>
      </w:r>
      <w:r w:rsidR="00723CFB" w:rsidRPr="000046F0">
        <w:rPr>
          <w:sz w:val="24"/>
          <w:szCs w:val="24"/>
        </w:rPr>
        <w:t>-</w:t>
      </w:r>
      <w:r w:rsidR="004E1343" w:rsidRPr="000046F0">
        <w:rPr>
          <w:sz w:val="24"/>
          <w:szCs w:val="24"/>
        </w:rPr>
        <w:t xml:space="preserve">story of what is narrated here. Then I will </w:t>
      </w:r>
      <w:r w:rsidR="002932AE" w:rsidRPr="000046F0">
        <w:rPr>
          <w:sz w:val="24"/>
          <w:szCs w:val="24"/>
        </w:rPr>
        <w:t>turn</w:t>
      </w:r>
      <w:r w:rsidR="004E1343" w:rsidRPr="000046F0">
        <w:rPr>
          <w:sz w:val="24"/>
          <w:szCs w:val="24"/>
        </w:rPr>
        <w:t xml:space="preserve"> to the second part</w:t>
      </w:r>
      <w:r w:rsidR="002932AE" w:rsidRPr="000046F0">
        <w:rPr>
          <w:sz w:val="24"/>
          <w:szCs w:val="24"/>
        </w:rPr>
        <w:t xml:space="preserve"> and consider</w:t>
      </w:r>
      <w:r w:rsidR="00D00CF5" w:rsidRPr="000046F0">
        <w:rPr>
          <w:sz w:val="24"/>
          <w:szCs w:val="24"/>
        </w:rPr>
        <w:t xml:space="preserve"> its four constitutive themes</w:t>
      </w:r>
      <w:r w:rsidR="006E6A66">
        <w:rPr>
          <w:sz w:val="24"/>
          <w:szCs w:val="24"/>
        </w:rPr>
        <w:t>, briefly,</w:t>
      </w:r>
      <w:r w:rsidR="004E1343" w:rsidRPr="000046F0">
        <w:rPr>
          <w:sz w:val="24"/>
          <w:szCs w:val="24"/>
        </w:rPr>
        <w:t xml:space="preserve"> </w:t>
      </w:r>
      <w:r w:rsidR="004E1343" w:rsidRPr="000046F0">
        <w:rPr>
          <w:i/>
          <w:iCs/>
          <w:sz w:val="24"/>
          <w:szCs w:val="24"/>
        </w:rPr>
        <w:t>grosso modo</w:t>
      </w:r>
      <w:r w:rsidR="004E1343" w:rsidRPr="000046F0">
        <w:rPr>
          <w:sz w:val="24"/>
          <w:szCs w:val="24"/>
        </w:rPr>
        <w:t>—a</w:t>
      </w:r>
      <w:r w:rsidR="006E6A66">
        <w:rPr>
          <w:sz w:val="24"/>
          <w:szCs w:val="24"/>
        </w:rPr>
        <w:t xml:space="preserve">s </w:t>
      </w:r>
      <w:r w:rsidR="004E1343" w:rsidRPr="000046F0">
        <w:rPr>
          <w:sz w:val="24"/>
          <w:szCs w:val="24"/>
        </w:rPr>
        <w:t xml:space="preserve">St. Francis de Sales </w:t>
      </w:r>
      <w:r w:rsidR="006E6A66">
        <w:rPr>
          <w:sz w:val="24"/>
          <w:szCs w:val="24"/>
        </w:rPr>
        <w:t>would put it</w:t>
      </w:r>
      <w:r w:rsidR="004E1343" w:rsidRPr="000046F0">
        <w:rPr>
          <w:sz w:val="24"/>
          <w:szCs w:val="24"/>
        </w:rPr>
        <w:t>.</w:t>
      </w:r>
    </w:p>
    <w:p w14:paraId="5B567D37" w14:textId="5C22ADA8" w:rsidR="004D59A7" w:rsidRDefault="004D59A7" w:rsidP="000046F0">
      <w:pPr>
        <w:pStyle w:val="NoSpacing"/>
        <w:jc w:val="both"/>
        <w:rPr>
          <w:sz w:val="24"/>
          <w:szCs w:val="24"/>
        </w:rPr>
      </w:pPr>
    </w:p>
    <w:p w14:paraId="396CF2FA" w14:textId="77777777" w:rsidR="00641D8B" w:rsidRPr="000046F0" w:rsidRDefault="00641D8B" w:rsidP="000046F0">
      <w:pPr>
        <w:pStyle w:val="NoSpacing"/>
        <w:jc w:val="both"/>
        <w:rPr>
          <w:sz w:val="24"/>
          <w:szCs w:val="24"/>
        </w:rPr>
      </w:pPr>
    </w:p>
    <w:p w14:paraId="33DA7726" w14:textId="57376BD2" w:rsidR="004E1343" w:rsidRPr="000046F0" w:rsidRDefault="002932AE" w:rsidP="00AE29EB">
      <w:pPr>
        <w:pStyle w:val="NoSpacing"/>
        <w:numPr>
          <w:ilvl w:val="0"/>
          <w:numId w:val="3"/>
        </w:numPr>
        <w:jc w:val="both"/>
        <w:rPr>
          <w:b/>
          <w:bCs/>
          <w:sz w:val="24"/>
          <w:szCs w:val="24"/>
        </w:rPr>
      </w:pPr>
      <w:r w:rsidRPr="000046F0">
        <w:rPr>
          <w:b/>
          <w:bCs/>
          <w:sz w:val="24"/>
          <w:szCs w:val="24"/>
        </w:rPr>
        <w:t>The Story and Back</w:t>
      </w:r>
      <w:r w:rsidR="00723CFB" w:rsidRPr="000046F0">
        <w:rPr>
          <w:b/>
          <w:bCs/>
          <w:sz w:val="24"/>
          <w:szCs w:val="24"/>
        </w:rPr>
        <w:t>-</w:t>
      </w:r>
      <w:r w:rsidRPr="000046F0">
        <w:rPr>
          <w:b/>
          <w:bCs/>
          <w:sz w:val="24"/>
          <w:szCs w:val="24"/>
        </w:rPr>
        <w:t>Story of the Founding of the Oblates</w:t>
      </w:r>
    </w:p>
    <w:p w14:paraId="61C42060" w14:textId="2D43057C" w:rsidR="000046F0" w:rsidRPr="000046F0" w:rsidRDefault="0011432E" w:rsidP="000046F0">
      <w:pPr>
        <w:pStyle w:val="NoSpacing"/>
        <w:ind w:firstLine="720"/>
        <w:jc w:val="both"/>
        <w:rPr>
          <w:sz w:val="24"/>
          <w:szCs w:val="24"/>
        </w:rPr>
      </w:pPr>
      <w:r w:rsidRPr="000046F0">
        <w:rPr>
          <w:sz w:val="24"/>
          <w:szCs w:val="24"/>
        </w:rPr>
        <w:t>After</w:t>
      </w:r>
      <w:r w:rsidRPr="000046F0">
        <w:rPr>
          <w:bCs/>
          <w:iCs/>
          <w:sz w:val="24"/>
          <w:szCs w:val="24"/>
        </w:rPr>
        <w:t xml:space="preserve"> co-founding, with </w:t>
      </w:r>
      <w:r w:rsidR="00854810" w:rsidRPr="000046F0">
        <w:rPr>
          <w:bCs/>
          <w:iCs/>
          <w:sz w:val="24"/>
          <w:szCs w:val="24"/>
        </w:rPr>
        <w:t xml:space="preserve">St. </w:t>
      </w:r>
      <w:r w:rsidRPr="000046F0">
        <w:rPr>
          <w:bCs/>
          <w:iCs/>
          <w:sz w:val="24"/>
          <w:szCs w:val="24"/>
        </w:rPr>
        <w:t>Jane Frances de Chantal (1572-1641), the Order</w:t>
      </w:r>
      <w:r w:rsidR="00672BCF">
        <w:rPr>
          <w:bCs/>
          <w:iCs/>
          <w:sz w:val="24"/>
          <w:szCs w:val="24"/>
        </w:rPr>
        <w:t xml:space="preserve"> of the Visitation of Holy Mary</w:t>
      </w:r>
      <w:r w:rsidRPr="000046F0">
        <w:rPr>
          <w:bCs/>
          <w:iCs/>
          <w:sz w:val="24"/>
          <w:szCs w:val="24"/>
        </w:rPr>
        <w:t xml:space="preserve"> in 1610, </w:t>
      </w:r>
      <w:r w:rsidR="00854810" w:rsidRPr="000046F0">
        <w:rPr>
          <w:bCs/>
          <w:iCs/>
          <w:sz w:val="24"/>
          <w:szCs w:val="24"/>
        </w:rPr>
        <w:t xml:space="preserve">St. </w:t>
      </w:r>
      <w:r w:rsidRPr="000046F0">
        <w:rPr>
          <w:sz w:val="24"/>
          <w:szCs w:val="24"/>
        </w:rPr>
        <w:t>Francis de Sales</w:t>
      </w:r>
      <w:r w:rsidR="00593322">
        <w:rPr>
          <w:sz w:val="24"/>
          <w:szCs w:val="24"/>
        </w:rPr>
        <w:t xml:space="preserve"> (1567-1622)</w:t>
      </w:r>
      <w:r w:rsidR="00D40BCC" w:rsidRPr="000046F0">
        <w:rPr>
          <w:sz w:val="24"/>
          <w:szCs w:val="24"/>
        </w:rPr>
        <w:t xml:space="preserve"> </w:t>
      </w:r>
      <w:r w:rsidRPr="000046F0">
        <w:rPr>
          <w:sz w:val="24"/>
          <w:szCs w:val="24"/>
        </w:rPr>
        <w:t>had wanted to found a comparable congregation of priests animated by</w:t>
      </w:r>
      <w:r w:rsidR="00EE1CA0">
        <w:rPr>
          <w:sz w:val="24"/>
          <w:szCs w:val="24"/>
        </w:rPr>
        <w:t xml:space="preserve"> his pastoral style and </w:t>
      </w:r>
      <w:r w:rsidRPr="000046F0">
        <w:rPr>
          <w:sz w:val="24"/>
          <w:szCs w:val="24"/>
        </w:rPr>
        <w:t>spirit</w:t>
      </w:r>
      <w:r w:rsidR="00672BCF">
        <w:rPr>
          <w:sz w:val="24"/>
          <w:szCs w:val="24"/>
        </w:rPr>
        <w:t xml:space="preserve">, but </w:t>
      </w:r>
      <w:r w:rsidRPr="000046F0">
        <w:rPr>
          <w:sz w:val="24"/>
          <w:szCs w:val="24"/>
        </w:rPr>
        <w:t xml:space="preserve">he was unable to realize this project before his death. </w:t>
      </w:r>
      <w:r w:rsidR="00D00CF5" w:rsidRPr="000046F0">
        <w:rPr>
          <w:sz w:val="24"/>
          <w:szCs w:val="24"/>
        </w:rPr>
        <w:t>Mother de Chantal</w:t>
      </w:r>
      <w:r w:rsidRPr="000046F0">
        <w:rPr>
          <w:sz w:val="24"/>
          <w:szCs w:val="24"/>
        </w:rPr>
        <w:t xml:space="preserve"> and the Visitation Order kept alive this aspiration, which was taken up by Fr. Raymond </w:t>
      </w:r>
      <w:proofErr w:type="spellStart"/>
      <w:r w:rsidRPr="000046F0">
        <w:rPr>
          <w:sz w:val="24"/>
          <w:szCs w:val="24"/>
        </w:rPr>
        <w:t>Bonal</w:t>
      </w:r>
      <w:proofErr w:type="spellEnd"/>
      <w:r w:rsidRPr="000046F0">
        <w:rPr>
          <w:sz w:val="24"/>
          <w:szCs w:val="24"/>
        </w:rPr>
        <w:t xml:space="preserve"> (1600-</w:t>
      </w:r>
      <w:r w:rsidR="006E6A66">
        <w:rPr>
          <w:sz w:val="24"/>
          <w:szCs w:val="24"/>
        </w:rPr>
        <w:t>16</w:t>
      </w:r>
      <w:r w:rsidRPr="000046F0">
        <w:rPr>
          <w:sz w:val="24"/>
          <w:szCs w:val="24"/>
        </w:rPr>
        <w:t xml:space="preserve">53), a priest of the diocese of </w:t>
      </w:r>
      <w:proofErr w:type="spellStart"/>
      <w:r w:rsidRPr="000046F0">
        <w:rPr>
          <w:sz w:val="24"/>
          <w:szCs w:val="24"/>
        </w:rPr>
        <w:lastRenderedPageBreak/>
        <w:t>Rodez</w:t>
      </w:r>
      <w:proofErr w:type="spellEnd"/>
      <w:r w:rsidRPr="000046F0">
        <w:rPr>
          <w:sz w:val="24"/>
          <w:szCs w:val="24"/>
        </w:rPr>
        <w:t>, who in 1632 founded the Priests of Holy Mary, a very small congregation that did not survive the French Revolution</w:t>
      </w:r>
      <w:r w:rsidR="009C0777" w:rsidRPr="000046F0">
        <w:rPr>
          <w:sz w:val="24"/>
          <w:szCs w:val="24"/>
        </w:rPr>
        <w:t xml:space="preserve"> (1789)</w:t>
      </w:r>
      <w:r w:rsidRPr="000046F0">
        <w:rPr>
          <w:sz w:val="24"/>
          <w:szCs w:val="24"/>
        </w:rPr>
        <w:t>.</w:t>
      </w:r>
      <w:r w:rsidR="000046F0" w:rsidRPr="000046F0">
        <w:rPr>
          <w:rStyle w:val="FootnoteReference"/>
          <w:sz w:val="24"/>
          <w:szCs w:val="24"/>
        </w:rPr>
        <w:footnoteReference w:id="2"/>
      </w:r>
    </w:p>
    <w:p w14:paraId="06C040E5" w14:textId="0AB8FB7D" w:rsidR="000046F0" w:rsidRPr="000046F0" w:rsidRDefault="000046F0" w:rsidP="000046F0">
      <w:pPr>
        <w:pStyle w:val="NoSpacing"/>
        <w:ind w:firstLine="720"/>
        <w:jc w:val="both"/>
        <w:rPr>
          <w:sz w:val="24"/>
          <w:szCs w:val="24"/>
        </w:rPr>
      </w:pPr>
      <w:r w:rsidRPr="000046F0">
        <w:rPr>
          <w:sz w:val="24"/>
          <w:szCs w:val="24"/>
        </w:rPr>
        <w:t>Fast forwarding to the 19</w:t>
      </w:r>
      <w:r w:rsidRPr="000046F0">
        <w:rPr>
          <w:sz w:val="24"/>
          <w:szCs w:val="24"/>
          <w:vertAlign w:val="superscript"/>
        </w:rPr>
        <w:t>th</w:t>
      </w:r>
      <w:r w:rsidRPr="000046F0">
        <w:rPr>
          <w:sz w:val="24"/>
          <w:szCs w:val="24"/>
        </w:rPr>
        <w:t xml:space="preserve"> century, Venerable Mother Mary de Sales </w:t>
      </w:r>
      <w:proofErr w:type="spellStart"/>
      <w:r w:rsidRPr="000046F0">
        <w:rPr>
          <w:sz w:val="24"/>
          <w:szCs w:val="24"/>
        </w:rPr>
        <w:t>Chappuis</w:t>
      </w:r>
      <w:proofErr w:type="spellEnd"/>
      <w:r w:rsidRPr="000046F0">
        <w:rPr>
          <w:sz w:val="24"/>
          <w:szCs w:val="24"/>
        </w:rPr>
        <w:t xml:space="preserve"> (1793-1875), the long-time Swiss-born superior of the Troyes Visitation, who is known in the Oblate and </w:t>
      </w:r>
      <w:proofErr w:type="spellStart"/>
      <w:r w:rsidRPr="000046F0">
        <w:rPr>
          <w:sz w:val="24"/>
          <w:szCs w:val="24"/>
        </w:rPr>
        <w:t>Visitandine</w:t>
      </w:r>
      <w:proofErr w:type="spellEnd"/>
      <w:r w:rsidRPr="000046F0">
        <w:rPr>
          <w:sz w:val="24"/>
          <w:szCs w:val="24"/>
        </w:rPr>
        <w:t xml:space="preserve"> families as the “Good Mother</w:t>
      </w:r>
      <w:r w:rsidR="00205F10">
        <w:rPr>
          <w:sz w:val="24"/>
          <w:szCs w:val="24"/>
        </w:rPr>
        <w:t>”</w:t>
      </w:r>
      <w:r w:rsidRPr="000046F0">
        <w:rPr>
          <w:sz w:val="24"/>
          <w:szCs w:val="24"/>
        </w:rPr>
        <w:t>, and Blessed Louis Brisson (1817-1908), who served as chaplain to this monastery for more than four decades, were well aware of this history.</w:t>
      </w:r>
      <w:r w:rsidRPr="000046F0">
        <w:rPr>
          <w:rStyle w:val="FootnoteReference"/>
          <w:sz w:val="24"/>
          <w:szCs w:val="24"/>
        </w:rPr>
        <w:footnoteReference w:id="3"/>
      </w:r>
      <w:r w:rsidRPr="000046F0">
        <w:rPr>
          <w:sz w:val="24"/>
          <w:szCs w:val="24"/>
        </w:rPr>
        <w:t xml:space="preserve"> At the same time, </w:t>
      </w:r>
      <w:proofErr w:type="spellStart"/>
      <w:r w:rsidRPr="000046F0">
        <w:rPr>
          <w:sz w:val="24"/>
          <w:szCs w:val="24"/>
        </w:rPr>
        <w:t>Chappuis</w:t>
      </w:r>
      <w:proofErr w:type="spellEnd"/>
      <w:r w:rsidRPr="000046F0">
        <w:rPr>
          <w:sz w:val="24"/>
          <w:szCs w:val="24"/>
        </w:rPr>
        <w:t xml:space="preserve"> and Brisson also knew that the initiative for their project of founding the Oblates had come not from themselves, but from the Lord. Ordinarily, the inspiration for initiating a new religious community comes through the founder; however, in the case of the Oblates, it came not from the founder—Brisson—but from </w:t>
      </w:r>
      <w:proofErr w:type="spellStart"/>
      <w:r w:rsidRPr="000046F0">
        <w:rPr>
          <w:sz w:val="24"/>
          <w:szCs w:val="24"/>
        </w:rPr>
        <w:t>Chappuis</w:t>
      </w:r>
      <w:proofErr w:type="spellEnd"/>
      <w:r w:rsidRPr="000046F0">
        <w:rPr>
          <w:sz w:val="24"/>
          <w:szCs w:val="24"/>
        </w:rPr>
        <w:t xml:space="preserve">, and for this reason it is said that the Oblates were founded by Brisson, “under the inspiration” of Mother Mary de Sales. </w:t>
      </w:r>
    </w:p>
    <w:p w14:paraId="3020BC00" w14:textId="5EA658F8" w:rsidR="000046F0" w:rsidRPr="000046F0" w:rsidRDefault="000046F0" w:rsidP="000046F0">
      <w:pPr>
        <w:pStyle w:val="NoSpacing"/>
        <w:ind w:firstLine="720"/>
        <w:jc w:val="both"/>
        <w:rPr>
          <w:sz w:val="24"/>
          <w:szCs w:val="24"/>
        </w:rPr>
      </w:pPr>
      <w:r w:rsidRPr="000046F0">
        <w:rPr>
          <w:sz w:val="24"/>
          <w:szCs w:val="24"/>
        </w:rPr>
        <w:t>So, how did this unfold? During her novitiate year (1815-</w:t>
      </w:r>
      <w:r w:rsidR="006E6A66">
        <w:rPr>
          <w:sz w:val="24"/>
          <w:szCs w:val="24"/>
        </w:rPr>
        <w:t>18</w:t>
      </w:r>
      <w:r w:rsidRPr="000046F0">
        <w:rPr>
          <w:sz w:val="24"/>
          <w:szCs w:val="24"/>
        </w:rPr>
        <w:t>16) at the Fribourg Visitation</w:t>
      </w:r>
      <w:r w:rsidR="00593322">
        <w:rPr>
          <w:sz w:val="24"/>
          <w:szCs w:val="24"/>
        </w:rPr>
        <w:t>,</w:t>
      </w:r>
      <w:r w:rsidRPr="000046F0">
        <w:rPr>
          <w:sz w:val="24"/>
          <w:szCs w:val="24"/>
        </w:rPr>
        <w:t xml:space="preserve"> Sr. Mary de Sales received a series of “lights” or revelations from the Lord about “His designs for her work” as an apostle of the Salesian spirit.</w:t>
      </w:r>
      <w:r w:rsidRPr="000046F0">
        <w:rPr>
          <w:rStyle w:val="FootnoteReference"/>
          <w:sz w:val="24"/>
          <w:szCs w:val="24"/>
        </w:rPr>
        <w:footnoteReference w:id="4"/>
      </w:r>
      <w:r w:rsidRPr="000046F0">
        <w:rPr>
          <w:sz w:val="24"/>
          <w:szCs w:val="24"/>
        </w:rPr>
        <w:t xml:space="preserve"> For her part, Sr. Mary de Sales totally immersed herself in the writings of </w:t>
      </w:r>
      <w:r w:rsidR="00672BCF">
        <w:rPr>
          <w:sz w:val="24"/>
          <w:szCs w:val="24"/>
        </w:rPr>
        <w:t xml:space="preserve">St. </w:t>
      </w:r>
      <w:r w:rsidRPr="000046F0">
        <w:rPr>
          <w:sz w:val="24"/>
          <w:szCs w:val="24"/>
        </w:rPr>
        <w:t>Francis de Sales, fully appropriating the Salesian spirit. Her profound understanding of, and ability to communicate, Salesian spirituality was quickly recognized, and scarcely a year after her profession, she was sent to re-establish the Visitation Monastery in Metz. When she returned to Fribourg, she was appointed Novice Mistress, her youth notwithstanding. In 1826, she became superior of the Visitation of Troyes, which was in urgent need of effective leadership.</w:t>
      </w:r>
      <w:r w:rsidRPr="000046F0">
        <w:rPr>
          <w:rStyle w:val="FootnoteReference"/>
          <w:sz w:val="24"/>
          <w:szCs w:val="24"/>
        </w:rPr>
        <w:footnoteReference w:id="5"/>
      </w:r>
    </w:p>
    <w:p w14:paraId="73D63BE2" w14:textId="5FD35225" w:rsidR="000046F0" w:rsidRPr="000046F0" w:rsidRDefault="000046F0" w:rsidP="000046F0">
      <w:pPr>
        <w:pStyle w:val="NoSpacing"/>
        <w:ind w:firstLine="720"/>
        <w:jc w:val="both"/>
        <w:rPr>
          <w:sz w:val="24"/>
          <w:szCs w:val="24"/>
        </w:rPr>
      </w:pPr>
      <w:r w:rsidRPr="000046F0">
        <w:rPr>
          <w:sz w:val="24"/>
          <w:szCs w:val="24"/>
        </w:rPr>
        <w:lastRenderedPageBreak/>
        <w:t xml:space="preserve">The </w:t>
      </w:r>
      <w:r w:rsidR="00F71D68">
        <w:rPr>
          <w:sz w:val="24"/>
          <w:szCs w:val="24"/>
        </w:rPr>
        <w:t>“</w:t>
      </w:r>
      <w:r w:rsidRPr="000046F0">
        <w:rPr>
          <w:sz w:val="24"/>
          <w:szCs w:val="24"/>
        </w:rPr>
        <w:t>lights” or revelations which Sr. Mary de Sales received as a novice had a direct bearing on the situation that she would encounter in Troyes. In general, French Catholicism had developed what has been described as an “obsessional emphasis” on damnation, hellfire, and the small number of the saved.</w:t>
      </w:r>
      <w:r w:rsidRPr="000046F0">
        <w:rPr>
          <w:rStyle w:val="FootnoteReference"/>
          <w:sz w:val="24"/>
          <w:szCs w:val="24"/>
        </w:rPr>
        <w:footnoteReference w:id="6"/>
      </w:r>
      <w:r w:rsidRPr="000046F0">
        <w:rPr>
          <w:sz w:val="24"/>
          <w:szCs w:val="24"/>
        </w:rPr>
        <w:t xml:space="preserve"> “In some ways this was part of the influence of Jansenist austerity, but Jansenists and bitter anti-Jansenists alike shared a vision of a judicial and even vengeful God, one to be feared, rather than of a loving God, an ever-present help in time of trouble”</w:t>
      </w:r>
      <w:r w:rsidR="00205F10">
        <w:rPr>
          <w:sz w:val="24"/>
          <w:szCs w:val="24"/>
        </w:rPr>
        <w:t>.</w:t>
      </w:r>
      <w:r w:rsidRPr="000046F0">
        <w:rPr>
          <w:rStyle w:val="FootnoteReference"/>
          <w:sz w:val="24"/>
          <w:szCs w:val="24"/>
        </w:rPr>
        <w:footnoteReference w:id="7"/>
      </w:r>
      <w:r w:rsidRPr="000046F0">
        <w:rPr>
          <w:sz w:val="24"/>
          <w:szCs w:val="24"/>
        </w:rPr>
        <w:t xml:space="preserve"> This was communicated in the pulpit by a “religion of fear” (</w:t>
      </w:r>
      <w:r w:rsidRPr="000046F0">
        <w:rPr>
          <w:i/>
          <w:iCs/>
          <w:sz w:val="24"/>
          <w:szCs w:val="24"/>
        </w:rPr>
        <w:t xml:space="preserve">pastorale de la </w:t>
      </w:r>
      <w:proofErr w:type="spellStart"/>
      <w:r w:rsidRPr="000046F0">
        <w:rPr>
          <w:i/>
          <w:iCs/>
          <w:sz w:val="24"/>
          <w:szCs w:val="24"/>
        </w:rPr>
        <w:t>peur</w:t>
      </w:r>
      <w:proofErr w:type="spellEnd"/>
      <w:r w:rsidRPr="000046F0">
        <w:rPr>
          <w:sz w:val="24"/>
          <w:szCs w:val="24"/>
        </w:rPr>
        <w:t>), and in the confessional by moral rigorism, with absolution often being withheld or delayed.</w:t>
      </w:r>
      <w:r w:rsidRPr="000046F0">
        <w:rPr>
          <w:rStyle w:val="FootnoteReference"/>
          <w:sz w:val="24"/>
          <w:szCs w:val="24"/>
        </w:rPr>
        <w:footnoteReference w:id="8"/>
      </w:r>
      <w:r w:rsidRPr="000046F0">
        <w:rPr>
          <w:sz w:val="24"/>
          <w:szCs w:val="24"/>
        </w:rPr>
        <w:t xml:space="preserve"> Simply stated, French Catholicism had lost sight of the Gospel’s core message that “God sent the Son into the world, not to condemn the world, but that the world might be saved” (Jn 3:17).</w:t>
      </w:r>
    </w:p>
    <w:p w14:paraId="0F961A65" w14:textId="06B332A0" w:rsidR="000046F0" w:rsidRPr="000046F0" w:rsidRDefault="000046F0" w:rsidP="000046F0">
      <w:pPr>
        <w:pStyle w:val="NoSpacing"/>
        <w:ind w:firstLine="720"/>
        <w:jc w:val="both"/>
        <w:rPr>
          <w:sz w:val="24"/>
          <w:szCs w:val="24"/>
        </w:rPr>
      </w:pPr>
      <w:r w:rsidRPr="000046F0">
        <w:rPr>
          <w:sz w:val="24"/>
          <w:szCs w:val="24"/>
        </w:rPr>
        <w:t xml:space="preserve">This was the ecclesial-pastoral context for the revelation to the young </w:t>
      </w:r>
      <w:proofErr w:type="spellStart"/>
      <w:r w:rsidRPr="000046F0">
        <w:rPr>
          <w:sz w:val="24"/>
          <w:szCs w:val="24"/>
        </w:rPr>
        <w:t>Visitandine</w:t>
      </w:r>
      <w:proofErr w:type="spellEnd"/>
      <w:r w:rsidRPr="000046F0">
        <w:rPr>
          <w:sz w:val="24"/>
          <w:szCs w:val="24"/>
        </w:rPr>
        <w:t xml:space="preserve"> novice, Sr. Mary de Sales, that “God has looked into Himself and He has decided to open up new sources of graces”</w:t>
      </w:r>
      <w:r w:rsidRPr="000046F0">
        <w:rPr>
          <w:rStyle w:val="FootnoteReference"/>
          <w:sz w:val="24"/>
          <w:szCs w:val="24"/>
        </w:rPr>
        <w:footnoteReference w:id="9"/>
      </w:r>
      <w:r w:rsidRPr="000046F0">
        <w:rPr>
          <w:sz w:val="24"/>
          <w:szCs w:val="24"/>
        </w:rPr>
        <w:t xml:space="preserve"> </w:t>
      </w:r>
      <w:r w:rsidRPr="000046F0">
        <w:rPr>
          <w:bCs/>
          <w:iCs/>
          <w:sz w:val="24"/>
          <w:szCs w:val="24"/>
        </w:rPr>
        <w:t>by completing “</w:t>
      </w:r>
      <w:r w:rsidRPr="000046F0">
        <w:rPr>
          <w:sz w:val="24"/>
          <w:szCs w:val="24"/>
        </w:rPr>
        <w:t>the work of sanctification that [St. Francis de Sales] began on earth”</w:t>
      </w:r>
      <w:r w:rsidR="00205F10">
        <w:rPr>
          <w:sz w:val="24"/>
          <w:szCs w:val="24"/>
        </w:rPr>
        <w:t>.</w:t>
      </w:r>
      <w:r w:rsidRPr="000046F0">
        <w:rPr>
          <w:rStyle w:val="FootnoteReference"/>
          <w:sz w:val="24"/>
          <w:szCs w:val="24"/>
        </w:rPr>
        <w:footnoteReference w:id="10"/>
      </w:r>
      <w:r w:rsidR="00DA392B">
        <w:rPr>
          <w:bCs/>
          <w:iCs/>
          <w:sz w:val="24"/>
          <w:szCs w:val="24"/>
        </w:rPr>
        <w:t xml:space="preserve"> </w:t>
      </w:r>
      <w:r w:rsidRPr="000046F0">
        <w:rPr>
          <w:sz w:val="24"/>
          <w:szCs w:val="24"/>
        </w:rPr>
        <w:t>As Brisson later expressed it, “St. Francis de Sales was a man of his time, but he is even more truly of our time than his own”</w:t>
      </w:r>
      <w:r w:rsidR="00205F10">
        <w:rPr>
          <w:sz w:val="24"/>
          <w:szCs w:val="24"/>
        </w:rPr>
        <w:t>.</w:t>
      </w:r>
      <w:r w:rsidRPr="000046F0">
        <w:rPr>
          <w:rStyle w:val="FootnoteReference"/>
          <w:sz w:val="24"/>
          <w:szCs w:val="24"/>
        </w:rPr>
        <w:footnoteReference w:id="11"/>
      </w:r>
      <w:r w:rsidRPr="000046F0">
        <w:rPr>
          <w:sz w:val="24"/>
          <w:szCs w:val="24"/>
        </w:rPr>
        <w:t xml:space="preserve"> While not officially declared a Doctor of the Church until 1877, Francis de Sales was acclaimed as the Doctor of Divine Love from at least the time of his beatification </w:t>
      </w:r>
      <w:r w:rsidR="006E6A66">
        <w:rPr>
          <w:sz w:val="24"/>
          <w:szCs w:val="24"/>
        </w:rPr>
        <w:t>(</w:t>
      </w:r>
      <w:r w:rsidRPr="000046F0">
        <w:rPr>
          <w:sz w:val="24"/>
          <w:szCs w:val="24"/>
        </w:rPr>
        <w:t>1661</w:t>
      </w:r>
      <w:r w:rsidR="006E6A66">
        <w:rPr>
          <w:sz w:val="24"/>
          <w:szCs w:val="24"/>
        </w:rPr>
        <w:t>)</w:t>
      </w:r>
      <w:r w:rsidRPr="000046F0">
        <w:rPr>
          <w:sz w:val="24"/>
          <w:szCs w:val="24"/>
        </w:rPr>
        <w:t>.</w:t>
      </w:r>
      <w:r w:rsidRPr="000046F0">
        <w:rPr>
          <w:rStyle w:val="FootnoteReference"/>
          <w:sz w:val="24"/>
          <w:szCs w:val="24"/>
        </w:rPr>
        <w:footnoteReference w:id="12"/>
      </w:r>
      <w:r w:rsidRPr="000046F0">
        <w:rPr>
          <w:rStyle w:val="FootnoteReference"/>
          <w:sz w:val="24"/>
          <w:szCs w:val="24"/>
        </w:rPr>
        <w:t xml:space="preserve"> </w:t>
      </w:r>
      <w:r w:rsidRPr="000046F0">
        <w:rPr>
          <w:sz w:val="24"/>
          <w:szCs w:val="24"/>
        </w:rPr>
        <w:t>According to the Doctor of Divine Love, holiness is accessible and adaptable for people in all states of life, and “God’s great mercy […] is infinitely greater […] than all the sins of the world”</w:t>
      </w:r>
      <w:r w:rsidR="002177A6">
        <w:rPr>
          <w:sz w:val="24"/>
          <w:szCs w:val="24"/>
        </w:rPr>
        <w:t>,</w:t>
      </w:r>
      <w:r w:rsidRPr="000046F0">
        <w:rPr>
          <w:rStyle w:val="FootnoteReference"/>
          <w:sz w:val="24"/>
          <w:szCs w:val="24"/>
        </w:rPr>
        <w:footnoteReference w:id="13"/>
      </w:r>
      <w:r w:rsidRPr="000046F0">
        <w:rPr>
          <w:sz w:val="24"/>
          <w:szCs w:val="24"/>
        </w:rPr>
        <w:t xml:space="preserve"> for the Savior “wishes ‘all to be saved’ [1 Tm 2:4] and none be lost”</w:t>
      </w:r>
      <w:r w:rsidR="00205F10">
        <w:rPr>
          <w:sz w:val="24"/>
          <w:szCs w:val="24"/>
        </w:rPr>
        <w:t>.</w:t>
      </w:r>
      <w:r w:rsidRPr="000046F0">
        <w:rPr>
          <w:rStyle w:val="FootnoteReference"/>
          <w:sz w:val="24"/>
          <w:szCs w:val="24"/>
        </w:rPr>
        <w:footnoteReference w:id="14"/>
      </w:r>
      <w:r w:rsidRPr="000046F0">
        <w:rPr>
          <w:sz w:val="24"/>
          <w:szCs w:val="24"/>
        </w:rPr>
        <w:t xml:space="preserve"> </w:t>
      </w:r>
      <w:r w:rsidRPr="000046F0">
        <w:rPr>
          <w:sz w:val="24"/>
          <w:szCs w:val="24"/>
        </w:rPr>
        <w:lastRenderedPageBreak/>
        <w:t>Francis’s pastoral style was to attract and win hearts through gentle persuasion, never through fear or force. Thus, Francis’s spiritual doctrine and pastoral practice were uniquely suited to addressing the specific challenges confronting 19</w:t>
      </w:r>
      <w:r w:rsidRPr="00F90F02">
        <w:rPr>
          <w:sz w:val="24"/>
          <w:szCs w:val="24"/>
          <w:vertAlign w:val="superscript"/>
        </w:rPr>
        <w:t>th</w:t>
      </w:r>
      <w:r w:rsidRPr="000046F0">
        <w:rPr>
          <w:sz w:val="24"/>
          <w:szCs w:val="24"/>
        </w:rPr>
        <w:t>-century French Catholicism.</w:t>
      </w:r>
      <w:r w:rsidRPr="000046F0">
        <w:rPr>
          <w:rStyle w:val="FootnoteReference"/>
          <w:sz w:val="24"/>
          <w:szCs w:val="24"/>
        </w:rPr>
        <w:footnoteReference w:id="15"/>
      </w:r>
    </w:p>
    <w:p w14:paraId="2F9F1FEB" w14:textId="78A33F30" w:rsidR="000046F0" w:rsidRPr="000046F0" w:rsidRDefault="000046F0" w:rsidP="000046F0">
      <w:pPr>
        <w:pStyle w:val="NoSpacing"/>
        <w:ind w:firstLine="720"/>
        <w:jc w:val="both"/>
        <w:rPr>
          <w:sz w:val="24"/>
          <w:szCs w:val="24"/>
        </w:rPr>
      </w:pPr>
      <w:r w:rsidRPr="000046F0">
        <w:rPr>
          <w:sz w:val="24"/>
          <w:szCs w:val="24"/>
        </w:rPr>
        <w:t xml:space="preserve">On her arrival in Troyes to become superior of the Visitation, Mother </w:t>
      </w:r>
      <w:proofErr w:type="spellStart"/>
      <w:r w:rsidRPr="000046F0">
        <w:rPr>
          <w:sz w:val="24"/>
          <w:szCs w:val="24"/>
        </w:rPr>
        <w:t>Chappuis</w:t>
      </w:r>
      <w:proofErr w:type="spellEnd"/>
      <w:r w:rsidRPr="000046F0">
        <w:rPr>
          <w:sz w:val="24"/>
          <w:szCs w:val="24"/>
        </w:rPr>
        <w:t xml:space="preserve"> “understood that this was the place that God had chosen for the accomplishment of His work”</w:t>
      </w:r>
      <w:r w:rsidR="00205F10">
        <w:rPr>
          <w:sz w:val="24"/>
          <w:szCs w:val="24"/>
        </w:rPr>
        <w:t>.</w:t>
      </w:r>
      <w:r w:rsidRPr="000046F0">
        <w:rPr>
          <w:rStyle w:val="FootnoteReference"/>
          <w:sz w:val="24"/>
          <w:szCs w:val="24"/>
        </w:rPr>
        <w:footnoteReference w:id="16"/>
      </w:r>
      <w:r w:rsidRPr="000046F0">
        <w:rPr>
          <w:sz w:val="24"/>
          <w:szCs w:val="24"/>
        </w:rPr>
        <w:t xml:space="preserve"> As the papal nuncio in Paris later reported to the Vatican, “Troyes was a diocese full of problems, not easy to resolve by simple fiat”</w:t>
      </w:r>
      <w:r w:rsidR="00205F10">
        <w:rPr>
          <w:sz w:val="24"/>
          <w:szCs w:val="24"/>
        </w:rPr>
        <w:t>.</w:t>
      </w:r>
      <w:r w:rsidRPr="000046F0">
        <w:rPr>
          <w:rStyle w:val="FootnoteReference"/>
          <w:sz w:val="24"/>
          <w:szCs w:val="24"/>
        </w:rPr>
        <w:footnoteReference w:id="17"/>
      </w:r>
      <w:bookmarkStart w:id="6" w:name="_Hlk46312488"/>
      <w:r w:rsidRPr="000046F0">
        <w:rPr>
          <w:sz w:val="24"/>
          <w:szCs w:val="24"/>
        </w:rPr>
        <w:t xml:space="preserve"> These problems included: Jansenism and Gallicanism</w:t>
      </w:r>
      <w:r w:rsidR="0040279A">
        <w:rPr>
          <w:sz w:val="24"/>
          <w:szCs w:val="24"/>
        </w:rPr>
        <w:t>,</w:t>
      </w:r>
      <w:r w:rsidR="0040279A" w:rsidRPr="0040279A">
        <w:rPr>
          <w:sz w:val="24"/>
          <w:szCs w:val="24"/>
        </w:rPr>
        <w:t xml:space="preserve"> </w:t>
      </w:r>
      <w:r w:rsidR="0040279A">
        <w:rPr>
          <w:sz w:val="24"/>
          <w:szCs w:val="24"/>
        </w:rPr>
        <w:t xml:space="preserve">which were deeply rooted in </w:t>
      </w:r>
      <w:r w:rsidR="0030718B">
        <w:rPr>
          <w:sz w:val="24"/>
          <w:szCs w:val="24"/>
        </w:rPr>
        <w:t>the clergy and episcopate</w:t>
      </w:r>
      <w:r w:rsidRPr="000046F0">
        <w:rPr>
          <w:sz w:val="24"/>
          <w:szCs w:val="24"/>
        </w:rPr>
        <w:t xml:space="preserve">; widespread religious ignorance and indifference; prevalence of a religion of fear and moral rigorism </w:t>
      </w:r>
      <w:r w:rsidR="00A3714D">
        <w:rPr>
          <w:sz w:val="24"/>
          <w:szCs w:val="24"/>
        </w:rPr>
        <w:t>which</w:t>
      </w:r>
      <w:r w:rsidRPr="000046F0">
        <w:rPr>
          <w:sz w:val="24"/>
          <w:szCs w:val="24"/>
        </w:rPr>
        <w:t xml:space="preserve"> repelled the laity and depressed practice of the faith and reception of the sacraments; and neglect of the pastoral care of workers. Troyes was not an outlier. On the contrary, it was a microcosm of 19</w:t>
      </w:r>
      <w:r w:rsidRPr="00F90F02">
        <w:rPr>
          <w:sz w:val="24"/>
          <w:szCs w:val="24"/>
          <w:vertAlign w:val="superscript"/>
        </w:rPr>
        <w:t>th</w:t>
      </w:r>
      <w:r w:rsidRPr="000046F0">
        <w:rPr>
          <w:sz w:val="24"/>
          <w:szCs w:val="24"/>
        </w:rPr>
        <w:t>-century French Catholicism. At the root of these problems was the deficient state of seminary education. Poorly educated and formed in the “Sulpician ideal” of the priest shut off from the world, the French clergy were unprepared and unequipped—intellectually, spiritually, and pastorally—to engage the contemporary issues facing the Church and to minister effectively to the faithful entrusted to their care.</w:t>
      </w:r>
      <w:bookmarkEnd w:id="6"/>
      <w:r w:rsidRPr="000046F0">
        <w:rPr>
          <w:rStyle w:val="FootnoteReference"/>
          <w:sz w:val="24"/>
          <w:szCs w:val="24"/>
        </w:rPr>
        <w:footnoteReference w:id="18"/>
      </w:r>
    </w:p>
    <w:p w14:paraId="211E7B3A" w14:textId="0F12B7D2" w:rsidR="000046F0" w:rsidRPr="000046F0" w:rsidRDefault="000046F0" w:rsidP="000046F0">
      <w:pPr>
        <w:pStyle w:val="NoSpacing"/>
        <w:ind w:firstLine="720"/>
        <w:jc w:val="both"/>
        <w:rPr>
          <w:sz w:val="24"/>
          <w:szCs w:val="24"/>
        </w:rPr>
      </w:pPr>
      <w:r w:rsidRPr="000046F0">
        <w:rPr>
          <w:sz w:val="24"/>
          <w:szCs w:val="24"/>
        </w:rPr>
        <w:t>A sharply different view of the priesthood was articulated to Brisson—during the process of seeking papal approbation for the Oblate Constitutions (granted in 1887)</w:t>
      </w:r>
      <w:r w:rsidRPr="000046F0">
        <w:rPr>
          <w:rStyle w:val="FootnoteReference"/>
          <w:sz w:val="24"/>
          <w:szCs w:val="24"/>
        </w:rPr>
        <w:footnoteReference w:id="19"/>
      </w:r>
      <w:r w:rsidRPr="000046F0">
        <w:rPr>
          <w:sz w:val="24"/>
          <w:szCs w:val="24"/>
        </w:rPr>
        <w:t xml:space="preserve">—by Cardinal </w:t>
      </w:r>
      <w:proofErr w:type="spellStart"/>
      <w:r w:rsidRPr="000046F0">
        <w:rPr>
          <w:sz w:val="24"/>
          <w:szCs w:val="24"/>
        </w:rPr>
        <w:t>Włodzimierz</w:t>
      </w:r>
      <w:proofErr w:type="spellEnd"/>
      <w:r w:rsidRPr="000046F0">
        <w:rPr>
          <w:sz w:val="24"/>
          <w:szCs w:val="24"/>
        </w:rPr>
        <w:t xml:space="preserve"> </w:t>
      </w:r>
      <w:proofErr w:type="spellStart"/>
      <w:r w:rsidRPr="000046F0">
        <w:rPr>
          <w:sz w:val="24"/>
          <w:szCs w:val="24"/>
        </w:rPr>
        <w:t>Czacki</w:t>
      </w:r>
      <w:proofErr w:type="spellEnd"/>
      <w:r w:rsidRPr="000046F0">
        <w:rPr>
          <w:sz w:val="24"/>
          <w:szCs w:val="24"/>
        </w:rPr>
        <w:t xml:space="preserve"> (1834-</w:t>
      </w:r>
      <w:r w:rsidR="006E6A66">
        <w:rPr>
          <w:sz w:val="24"/>
          <w:szCs w:val="24"/>
        </w:rPr>
        <w:t>18</w:t>
      </w:r>
      <w:r w:rsidRPr="000046F0">
        <w:rPr>
          <w:sz w:val="24"/>
          <w:szCs w:val="24"/>
        </w:rPr>
        <w:t>88), who had served as papal nuncio to France (1879-</w:t>
      </w:r>
      <w:r w:rsidR="006E6A66">
        <w:rPr>
          <w:sz w:val="24"/>
          <w:szCs w:val="24"/>
        </w:rPr>
        <w:t>18</w:t>
      </w:r>
      <w:r w:rsidRPr="000046F0">
        <w:rPr>
          <w:sz w:val="24"/>
          <w:szCs w:val="24"/>
        </w:rPr>
        <w:t xml:space="preserve">82): “How </w:t>
      </w:r>
      <w:r w:rsidRPr="000046F0">
        <w:rPr>
          <w:sz w:val="24"/>
          <w:szCs w:val="24"/>
        </w:rPr>
        <w:lastRenderedPageBreak/>
        <w:t>do we reach the world, and attract it to us, to save it? We must jump in with both feet, even if it means getting splashed with mud! Let’s make it our responsibility to try to sanctify and cleanse it”</w:t>
      </w:r>
      <w:r w:rsidR="00205F10">
        <w:rPr>
          <w:sz w:val="24"/>
          <w:szCs w:val="24"/>
        </w:rPr>
        <w:t>.</w:t>
      </w:r>
      <w:r w:rsidRPr="000046F0">
        <w:rPr>
          <w:rStyle w:val="FootnoteReference"/>
          <w:sz w:val="24"/>
          <w:szCs w:val="24"/>
        </w:rPr>
        <w:footnoteReference w:id="20"/>
      </w:r>
      <w:r w:rsidRPr="000046F0">
        <w:rPr>
          <w:sz w:val="24"/>
          <w:szCs w:val="24"/>
        </w:rPr>
        <w:t xml:space="preserve"> In other words, the Church needed a “new breed of priests”</w:t>
      </w:r>
      <w:r w:rsidR="00205F10">
        <w:rPr>
          <w:sz w:val="24"/>
          <w:szCs w:val="24"/>
        </w:rPr>
        <w:t>,</w:t>
      </w:r>
      <w:r w:rsidRPr="000046F0">
        <w:rPr>
          <w:sz w:val="24"/>
          <w:szCs w:val="24"/>
        </w:rPr>
        <w:t xml:space="preserve"> who would “go out into the world in search of the lost sheep and bring them back into the fold”</w:t>
      </w:r>
      <w:r w:rsidR="00205F10">
        <w:rPr>
          <w:sz w:val="24"/>
          <w:szCs w:val="24"/>
        </w:rPr>
        <w:t>.</w:t>
      </w:r>
      <w:r w:rsidRPr="000046F0">
        <w:rPr>
          <w:rStyle w:val="FootnoteReference"/>
          <w:sz w:val="24"/>
          <w:szCs w:val="24"/>
        </w:rPr>
        <w:footnoteReference w:id="21"/>
      </w:r>
      <w:r w:rsidRPr="000046F0">
        <w:rPr>
          <w:sz w:val="24"/>
          <w:szCs w:val="24"/>
        </w:rPr>
        <w:t xml:space="preserve"> In the cardinal’s view, this was a pressing ecclesial need, to which he urged the Oblates to respond. Significantly, this aligns with the foundational vision of the Oblates revealed to Mother </w:t>
      </w:r>
      <w:proofErr w:type="spellStart"/>
      <w:r w:rsidRPr="000046F0">
        <w:rPr>
          <w:sz w:val="24"/>
          <w:szCs w:val="24"/>
        </w:rPr>
        <w:t>Chappuis</w:t>
      </w:r>
      <w:proofErr w:type="spellEnd"/>
      <w:r w:rsidRPr="000046F0">
        <w:rPr>
          <w:sz w:val="24"/>
          <w:szCs w:val="24"/>
        </w:rPr>
        <w:t xml:space="preserve">: continuing </w:t>
      </w:r>
      <w:r w:rsidRPr="000046F0">
        <w:rPr>
          <w:bCs/>
          <w:iCs/>
          <w:sz w:val="24"/>
          <w:szCs w:val="24"/>
        </w:rPr>
        <w:t>“</w:t>
      </w:r>
      <w:r w:rsidRPr="000046F0">
        <w:rPr>
          <w:sz w:val="24"/>
          <w:szCs w:val="24"/>
        </w:rPr>
        <w:t>the work of sanctification that [St. Francis de Sales] began on earth”</w:t>
      </w:r>
      <w:r w:rsidR="00205F10">
        <w:rPr>
          <w:sz w:val="24"/>
          <w:szCs w:val="24"/>
        </w:rPr>
        <w:t>,</w:t>
      </w:r>
      <w:r w:rsidRPr="000046F0">
        <w:rPr>
          <w:rStyle w:val="FootnoteReference"/>
          <w:sz w:val="24"/>
          <w:szCs w:val="24"/>
        </w:rPr>
        <w:footnoteReference w:id="22"/>
      </w:r>
      <w:r w:rsidRPr="000046F0">
        <w:rPr>
          <w:sz w:val="24"/>
          <w:szCs w:val="24"/>
        </w:rPr>
        <w:t xml:space="preserve"> the Oblates were to be the instrument through which “[t]</w:t>
      </w:r>
      <w:proofErr w:type="gramStart"/>
      <w:r w:rsidRPr="000046F0">
        <w:rPr>
          <w:sz w:val="24"/>
          <w:szCs w:val="24"/>
        </w:rPr>
        <w:t>he</w:t>
      </w:r>
      <w:proofErr w:type="gramEnd"/>
      <w:r w:rsidRPr="000046F0">
        <w:rPr>
          <w:sz w:val="24"/>
          <w:szCs w:val="24"/>
        </w:rPr>
        <w:t xml:space="preserve"> treasure of [the Savior’s] charity will be lavished on the earth and given in all its fullness to the world”</w:t>
      </w:r>
      <w:r w:rsidR="00205F10">
        <w:rPr>
          <w:sz w:val="24"/>
          <w:szCs w:val="24"/>
        </w:rPr>
        <w:t>,</w:t>
      </w:r>
      <w:r w:rsidRPr="000046F0">
        <w:rPr>
          <w:rStyle w:val="FootnoteReference"/>
          <w:sz w:val="24"/>
          <w:szCs w:val="24"/>
        </w:rPr>
        <w:footnoteReference w:id="23"/>
      </w:r>
      <w:r w:rsidRPr="000046F0">
        <w:rPr>
          <w:sz w:val="24"/>
          <w:szCs w:val="24"/>
        </w:rPr>
        <w:t xml:space="preserve"> in an era when the </w:t>
      </w:r>
      <w:r w:rsidR="00641D8B">
        <w:rPr>
          <w:sz w:val="24"/>
          <w:szCs w:val="24"/>
        </w:rPr>
        <w:t>G</w:t>
      </w:r>
      <w:r w:rsidRPr="000046F0">
        <w:rPr>
          <w:sz w:val="24"/>
          <w:szCs w:val="24"/>
        </w:rPr>
        <w:t>ospel of God’s love and mercy had been eclipsed by a religion of fear and moral rigorism.</w:t>
      </w:r>
    </w:p>
    <w:p w14:paraId="160288B7" w14:textId="0B67F92C" w:rsidR="000046F0" w:rsidRPr="000046F0" w:rsidRDefault="000046F0" w:rsidP="000046F0">
      <w:pPr>
        <w:pStyle w:val="NoSpacing"/>
        <w:ind w:firstLine="360"/>
        <w:jc w:val="both"/>
        <w:rPr>
          <w:iCs/>
          <w:sz w:val="24"/>
          <w:szCs w:val="24"/>
        </w:rPr>
      </w:pPr>
      <w:r w:rsidRPr="000046F0">
        <w:rPr>
          <w:bCs/>
          <w:iCs/>
          <w:sz w:val="24"/>
          <w:szCs w:val="24"/>
        </w:rPr>
        <w:t xml:space="preserve">The founding of the Oblates in 1875 fulfilled St. Francis de </w:t>
      </w:r>
      <w:proofErr w:type="spellStart"/>
      <w:r w:rsidRPr="000046F0">
        <w:rPr>
          <w:bCs/>
          <w:iCs/>
          <w:sz w:val="24"/>
          <w:szCs w:val="24"/>
        </w:rPr>
        <w:t>Sales’s</w:t>
      </w:r>
      <w:proofErr w:type="spellEnd"/>
      <w:r w:rsidRPr="000046F0">
        <w:rPr>
          <w:bCs/>
          <w:iCs/>
          <w:sz w:val="24"/>
          <w:szCs w:val="24"/>
        </w:rPr>
        <w:t xml:space="preserve"> unrealized desire, kept alive in the Visitation, to found a congregation of priests to continue his pastoral ministry. Brisson instructed the first Oblates that they were not simply “</w:t>
      </w:r>
      <w:r w:rsidRPr="000046F0">
        <w:rPr>
          <w:iCs/>
          <w:sz w:val="24"/>
          <w:szCs w:val="24"/>
        </w:rPr>
        <w:t>under the patronage of St. Francis de Sales, but also completely under the direction of his thought, his doctrine, his manner of acting and seeing”</w:t>
      </w:r>
      <w:r w:rsidR="00205F10">
        <w:rPr>
          <w:iCs/>
          <w:sz w:val="24"/>
          <w:szCs w:val="24"/>
        </w:rPr>
        <w:t>.</w:t>
      </w:r>
      <w:r w:rsidRPr="000046F0">
        <w:rPr>
          <w:rStyle w:val="FootnoteReference"/>
          <w:iCs/>
          <w:sz w:val="24"/>
          <w:szCs w:val="24"/>
        </w:rPr>
        <w:footnoteReference w:id="24"/>
      </w:r>
      <w:r w:rsidRPr="000046F0">
        <w:rPr>
          <w:iCs/>
          <w:sz w:val="24"/>
          <w:szCs w:val="24"/>
        </w:rPr>
        <w:t xml:space="preserve"> The Oblate vocation was to “do what [Francis de Sales] did, and […] [to] identify as much as possible with his person”</w:t>
      </w:r>
      <w:r w:rsidR="00205F10">
        <w:rPr>
          <w:iCs/>
          <w:sz w:val="24"/>
          <w:szCs w:val="24"/>
        </w:rPr>
        <w:t>.</w:t>
      </w:r>
      <w:r w:rsidRPr="000046F0">
        <w:rPr>
          <w:rStyle w:val="FootnoteReference"/>
          <w:iCs/>
          <w:sz w:val="24"/>
          <w:szCs w:val="24"/>
        </w:rPr>
        <w:footnoteReference w:id="25"/>
      </w:r>
      <w:r w:rsidRPr="000046F0">
        <w:rPr>
          <w:iCs/>
          <w:sz w:val="24"/>
          <w:szCs w:val="24"/>
        </w:rPr>
        <w:t xml:space="preserve"> Being an Oblate meant a lifelong commitment to learning from Francis de Sales through diligent and close study of his life and spiritual doctrine, as well as </w:t>
      </w:r>
      <w:r w:rsidR="006A4438">
        <w:rPr>
          <w:iCs/>
          <w:sz w:val="24"/>
          <w:szCs w:val="24"/>
        </w:rPr>
        <w:t>to</w:t>
      </w:r>
      <w:r w:rsidRPr="000046F0">
        <w:rPr>
          <w:iCs/>
          <w:sz w:val="24"/>
          <w:szCs w:val="24"/>
        </w:rPr>
        <w:t xml:space="preserve"> </w:t>
      </w:r>
      <w:r w:rsidR="00672BCF">
        <w:rPr>
          <w:iCs/>
          <w:sz w:val="24"/>
          <w:szCs w:val="24"/>
        </w:rPr>
        <w:t xml:space="preserve">interior and exterior </w:t>
      </w:r>
      <w:r w:rsidRPr="000046F0">
        <w:rPr>
          <w:iCs/>
          <w:sz w:val="24"/>
          <w:szCs w:val="24"/>
        </w:rPr>
        <w:t xml:space="preserve">conformation to the saint through the practice of the short text known as the </w:t>
      </w:r>
      <w:r w:rsidRPr="000046F0">
        <w:rPr>
          <w:i/>
          <w:sz w:val="24"/>
          <w:szCs w:val="24"/>
        </w:rPr>
        <w:t>Spiritual Directory of St. Francis de Sales</w:t>
      </w:r>
      <w:r w:rsidRPr="000046F0">
        <w:rPr>
          <w:iCs/>
          <w:sz w:val="24"/>
          <w:szCs w:val="24"/>
        </w:rPr>
        <w:t>.</w:t>
      </w:r>
      <w:r w:rsidRPr="000046F0">
        <w:rPr>
          <w:sz w:val="24"/>
          <w:szCs w:val="24"/>
        </w:rPr>
        <w:t xml:space="preserve"> For </w:t>
      </w:r>
      <w:proofErr w:type="spellStart"/>
      <w:r w:rsidRPr="000046F0">
        <w:rPr>
          <w:sz w:val="24"/>
          <w:szCs w:val="24"/>
        </w:rPr>
        <w:t>Chappuis</w:t>
      </w:r>
      <w:proofErr w:type="spellEnd"/>
      <w:r w:rsidRPr="000046F0">
        <w:rPr>
          <w:sz w:val="24"/>
          <w:szCs w:val="24"/>
        </w:rPr>
        <w:t xml:space="preserve"> and Brisson, the practice of the </w:t>
      </w:r>
      <w:r w:rsidRPr="000046F0">
        <w:rPr>
          <w:i/>
          <w:iCs/>
          <w:sz w:val="24"/>
          <w:szCs w:val="24"/>
        </w:rPr>
        <w:t xml:space="preserve">Spiritual Directory </w:t>
      </w:r>
      <w:r w:rsidRPr="000046F0">
        <w:rPr>
          <w:sz w:val="24"/>
          <w:szCs w:val="24"/>
        </w:rPr>
        <w:t>was the “trademark” of the Oblates, being indispensable for fulfilling “their special goal […] to reproduce as completely as possible the interior and exterior life of St. Francis de Sales”</w:t>
      </w:r>
      <w:r w:rsidR="00205F10">
        <w:rPr>
          <w:sz w:val="24"/>
          <w:szCs w:val="24"/>
        </w:rPr>
        <w:t>.</w:t>
      </w:r>
      <w:r w:rsidRPr="000046F0">
        <w:rPr>
          <w:rStyle w:val="FootnoteReference"/>
          <w:sz w:val="24"/>
          <w:szCs w:val="24"/>
        </w:rPr>
        <w:footnoteReference w:id="26"/>
      </w:r>
    </w:p>
    <w:p w14:paraId="132C51C9" w14:textId="0E206E99" w:rsidR="000046F0" w:rsidRPr="000046F0" w:rsidRDefault="000046F0" w:rsidP="000046F0">
      <w:pPr>
        <w:pStyle w:val="NoSpacing"/>
        <w:ind w:firstLine="360"/>
        <w:jc w:val="both"/>
        <w:rPr>
          <w:sz w:val="24"/>
          <w:szCs w:val="24"/>
        </w:rPr>
      </w:pPr>
      <w:r w:rsidRPr="000046F0">
        <w:rPr>
          <w:sz w:val="24"/>
          <w:szCs w:val="24"/>
        </w:rPr>
        <w:t>Composed for the Visitation Order toward the end of Francis’s life, “</w:t>
      </w:r>
      <w:r w:rsidRPr="000046F0">
        <w:rPr>
          <w:iCs/>
          <w:sz w:val="24"/>
          <w:szCs w:val="24"/>
        </w:rPr>
        <w:t xml:space="preserve">[the] </w:t>
      </w:r>
      <w:r w:rsidRPr="000046F0">
        <w:rPr>
          <w:i/>
          <w:sz w:val="24"/>
          <w:szCs w:val="24"/>
        </w:rPr>
        <w:t>Spiritual Directory</w:t>
      </w:r>
      <w:r w:rsidRPr="000046F0">
        <w:rPr>
          <w:sz w:val="24"/>
          <w:szCs w:val="24"/>
        </w:rPr>
        <w:t xml:space="preserve"> represents a distillation, into a brief and compact form, of the fruits of Francis’s many years of experience and wisdom in living the Christian life and in guiding and directing others in that same endeavor. It provides a privileged access to the style and method of this great spiritual master”</w:t>
      </w:r>
      <w:r w:rsidR="00205F10">
        <w:rPr>
          <w:sz w:val="24"/>
          <w:szCs w:val="24"/>
        </w:rPr>
        <w:t>.</w:t>
      </w:r>
      <w:r w:rsidRPr="000046F0">
        <w:rPr>
          <w:rStyle w:val="FootnoteReference"/>
          <w:sz w:val="24"/>
          <w:szCs w:val="24"/>
        </w:rPr>
        <w:footnoteReference w:id="27"/>
      </w:r>
      <w:r w:rsidRPr="000046F0">
        <w:rPr>
          <w:sz w:val="24"/>
          <w:szCs w:val="24"/>
        </w:rPr>
        <w:t xml:space="preserve"> In rebuilding the Troyes Visitation in the wake of the French Revolution and persistent Jansenist tendencies, Mother </w:t>
      </w:r>
      <w:proofErr w:type="spellStart"/>
      <w:r w:rsidRPr="000046F0">
        <w:rPr>
          <w:sz w:val="24"/>
          <w:szCs w:val="24"/>
        </w:rPr>
        <w:t>Chappuis</w:t>
      </w:r>
      <w:proofErr w:type="spellEnd"/>
      <w:r w:rsidRPr="000046F0">
        <w:rPr>
          <w:sz w:val="24"/>
          <w:szCs w:val="24"/>
        </w:rPr>
        <w:t xml:space="preserve"> found the </w:t>
      </w:r>
      <w:r w:rsidRPr="000046F0">
        <w:rPr>
          <w:i/>
          <w:sz w:val="24"/>
          <w:szCs w:val="24"/>
        </w:rPr>
        <w:t>Spiritual Directory</w:t>
      </w:r>
      <w:r w:rsidRPr="000046F0">
        <w:rPr>
          <w:sz w:val="24"/>
          <w:szCs w:val="24"/>
        </w:rPr>
        <w:t xml:space="preserve"> to be an extraordinarily effective resource for restoring the authentic Salesian spirit to the community.</w:t>
      </w:r>
      <w:r w:rsidRPr="000046F0">
        <w:rPr>
          <w:rStyle w:val="FootnoteReference"/>
          <w:sz w:val="24"/>
          <w:szCs w:val="24"/>
        </w:rPr>
        <w:footnoteReference w:id="28"/>
      </w:r>
      <w:r w:rsidRPr="000046F0">
        <w:rPr>
          <w:sz w:val="24"/>
          <w:szCs w:val="24"/>
        </w:rPr>
        <w:t xml:space="preserve"> Brisson later adopted the </w:t>
      </w:r>
      <w:r w:rsidRPr="000046F0">
        <w:rPr>
          <w:i/>
          <w:sz w:val="24"/>
          <w:szCs w:val="24"/>
        </w:rPr>
        <w:t>Spiritual Directory</w:t>
      </w:r>
      <w:r w:rsidRPr="000046F0">
        <w:rPr>
          <w:sz w:val="24"/>
          <w:szCs w:val="24"/>
        </w:rPr>
        <w:t xml:space="preserve"> for use by the Oblate Fathers and Brothers,</w:t>
      </w:r>
      <w:r w:rsidRPr="000046F0">
        <w:rPr>
          <w:rStyle w:val="FootnoteReference"/>
          <w:sz w:val="24"/>
          <w:szCs w:val="24"/>
        </w:rPr>
        <w:footnoteReference w:id="29"/>
      </w:r>
      <w:r w:rsidRPr="000046F0">
        <w:rPr>
          <w:sz w:val="24"/>
          <w:szCs w:val="24"/>
        </w:rPr>
        <w:t xml:space="preserve"> as well as the Oblate Sisters. He also strongly encouraged both congregations to incorporate the </w:t>
      </w:r>
      <w:r w:rsidRPr="000046F0">
        <w:rPr>
          <w:i/>
          <w:iCs/>
          <w:sz w:val="24"/>
          <w:szCs w:val="24"/>
        </w:rPr>
        <w:t>Spiritual Directory</w:t>
      </w:r>
      <w:r w:rsidRPr="000046F0">
        <w:rPr>
          <w:sz w:val="24"/>
          <w:szCs w:val="24"/>
        </w:rPr>
        <w:t xml:space="preserve"> into their apostolic works and ministries and to disseminate it among the laity and secular clergy.</w:t>
      </w:r>
      <w:r w:rsidRPr="000046F0">
        <w:rPr>
          <w:rStyle w:val="FootnoteReference"/>
          <w:sz w:val="24"/>
          <w:szCs w:val="24"/>
        </w:rPr>
        <w:footnoteReference w:id="30"/>
      </w:r>
    </w:p>
    <w:p w14:paraId="1B536A65" w14:textId="353AAE13" w:rsidR="000046F0" w:rsidRDefault="000046F0" w:rsidP="000046F0">
      <w:pPr>
        <w:pStyle w:val="NoSpacing"/>
        <w:ind w:firstLine="720"/>
        <w:jc w:val="both"/>
        <w:rPr>
          <w:bCs/>
          <w:iCs/>
          <w:sz w:val="24"/>
          <w:szCs w:val="24"/>
        </w:rPr>
      </w:pPr>
      <w:r w:rsidRPr="000046F0">
        <w:rPr>
          <w:sz w:val="24"/>
          <w:szCs w:val="24"/>
        </w:rPr>
        <w:t xml:space="preserve">The Oblate vocation is a specification of the Christian baptismal vocation: the Oblate follows Christ by imitating Francis de Sales, who, in the estimation of his contemporaries, was </w:t>
      </w:r>
      <w:r w:rsidR="00641D8B">
        <w:rPr>
          <w:sz w:val="24"/>
          <w:szCs w:val="24"/>
        </w:rPr>
        <w:t>the</w:t>
      </w:r>
      <w:r w:rsidRPr="000046F0">
        <w:rPr>
          <w:sz w:val="24"/>
          <w:szCs w:val="24"/>
        </w:rPr>
        <w:t xml:space="preserve"> </w:t>
      </w:r>
      <w:r w:rsidRPr="000046F0">
        <w:rPr>
          <w:sz w:val="24"/>
          <w:szCs w:val="24"/>
        </w:rPr>
        <w:lastRenderedPageBreak/>
        <w:t>“true image [</w:t>
      </w:r>
      <w:proofErr w:type="spellStart"/>
      <w:r w:rsidRPr="000046F0">
        <w:rPr>
          <w:i/>
          <w:iCs/>
          <w:sz w:val="24"/>
          <w:szCs w:val="24"/>
        </w:rPr>
        <w:t>vraie</w:t>
      </w:r>
      <w:proofErr w:type="spellEnd"/>
      <w:r w:rsidRPr="000046F0">
        <w:rPr>
          <w:i/>
          <w:iCs/>
          <w:sz w:val="24"/>
          <w:szCs w:val="24"/>
        </w:rPr>
        <w:t xml:space="preserve"> image</w:t>
      </w:r>
      <w:r w:rsidRPr="000046F0">
        <w:rPr>
          <w:sz w:val="24"/>
          <w:szCs w:val="24"/>
        </w:rPr>
        <w:t>]</w:t>
      </w:r>
      <w:r w:rsidRPr="000046F0">
        <w:rPr>
          <w:i/>
          <w:iCs/>
          <w:sz w:val="24"/>
          <w:szCs w:val="24"/>
        </w:rPr>
        <w:t xml:space="preserve"> </w:t>
      </w:r>
      <w:r w:rsidRPr="000046F0">
        <w:rPr>
          <w:sz w:val="24"/>
          <w:szCs w:val="24"/>
        </w:rPr>
        <w:t>of the Son of God”</w:t>
      </w:r>
      <w:r w:rsidR="00205F10">
        <w:rPr>
          <w:sz w:val="24"/>
          <w:szCs w:val="24"/>
        </w:rPr>
        <w:t>.</w:t>
      </w:r>
      <w:r w:rsidRPr="000046F0">
        <w:rPr>
          <w:rStyle w:val="FootnoteReference"/>
          <w:sz w:val="24"/>
          <w:szCs w:val="24"/>
        </w:rPr>
        <w:footnoteReference w:id="31"/>
      </w:r>
      <w:r w:rsidRPr="000046F0">
        <w:rPr>
          <w:sz w:val="24"/>
          <w:szCs w:val="24"/>
        </w:rPr>
        <w:t xml:space="preserve"> Closing the circle, Mother </w:t>
      </w:r>
      <w:proofErr w:type="spellStart"/>
      <w:r w:rsidRPr="000046F0">
        <w:rPr>
          <w:sz w:val="24"/>
          <w:szCs w:val="24"/>
        </w:rPr>
        <w:t>Chappuis</w:t>
      </w:r>
      <w:proofErr w:type="spellEnd"/>
      <w:r w:rsidRPr="000046F0">
        <w:rPr>
          <w:sz w:val="24"/>
          <w:szCs w:val="24"/>
        </w:rPr>
        <w:t xml:space="preserve"> believed that “Through [the Oblates], the Savior […] will be seen walking again upon the earth”</w:t>
      </w:r>
      <w:r w:rsidR="00205F10">
        <w:rPr>
          <w:sz w:val="24"/>
          <w:szCs w:val="24"/>
        </w:rPr>
        <w:t>.</w:t>
      </w:r>
      <w:r w:rsidRPr="000046F0">
        <w:rPr>
          <w:rStyle w:val="FootnoteReference"/>
          <w:sz w:val="24"/>
          <w:szCs w:val="24"/>
        </w:rPr>
        <w:footnoteReference w:id="32"/>
      </w:r>
      <w:r w:rsidRPr="000046F0">
        <w:rPr>
          <w:bCs/>
          <w:iCs/>
          <w:sz w:val="24"/>
          <w:szCs w:val="24"/>
        </w:rPr>
        <w:t xml:space="preserve"> In her mystical experiences, </w:t>
      </w:r>
      <w:proofErr w:type="spellStart"/>
      <w:r w:rsidRPr="000046F0">
        <w:rPr>
          <w:bCs/>
          <w:iCs/>
          <w:sz w:val="24"/>
          <w:szCs w:val="24"/>
        </w:rPr>
        <w:t>Chappuis</w:t>
      </w:r>
      <w:proofErr w:type="spellEnd"/>
      <w:r w:rsidRPr="000046F0">
        <w:rPr>
          <w:bCs/>
          <w:iCs/>
          <w:sz w:val="24"/>
          <w:szCs w:val="24"/>
        </w:rPr>
        <w:t xml:space="preserve"> learned “what the Savior wished to do for the world, and how He wished to employ the Oblates to effect this new Redemption”</w:t>
      </w:r>
      <w:r w:rsidR="00205F10">
        <w:rPr>
          <w:bCs/>
          <w:iCs/>
          <w:sz w:val="24"/>
          <w:szCs w:val="24"/>
        </w:rPr>
        <w:t>.</w:t>
      </w:r>
      <w:r w:rsidRPr="000046F0">
        <w:rPr>
          <w:rStyle w:val="FootnoteReference"/>
          <w:bCs/>
          <w:iCs/>
          <w:sz w:val="24"/>
          <w:szCs w:val="24"/>
        </w:rPr>
        <w:footnoteReference w:id="33"/>
      </w:r>
      <w:r w:rsidRPr="000046F0">
        <w:rPr>
          <w:bCs/>
          <w:iCs/>
          <w:sz w:val="24"/>
          <w:szCs w:val="24"/>
        </w:rPr>
        <w:t xml:space="preserve"> Subsequently, she insisted: “to respond to their vocation”</w:t>
      </w:r>
      <w:r w:rsidR="002177A6">
        <w:rPr>
          <w:bCs/>
          <w:iCs/>
          <w:sz w:val="24"/>
          <w:szCs w:val="24"/>
        </w:rPr>
        <w:t>,</w:t>
      </w:r>
      <w:r w:rsidRPr="000046F0">
        <w:rPr>
          <w:bCs/>
          <w:iCs/>
          <w:sz w:val="24"/>
          <w:szCs w:val="24"/>
        </w:rPr>
        <w:t xml:space="preserve"> the Oblates, “must strive to efface themselves and leave place for the Savior in themselves and in their ministries; they must identify themselves with Him and assume His divine inclinations”</w:t>
      </w:r>
      <w:r w:rsidR="00205F10">
        <w:rPr>
          <w:bCs/>
          <w:iCs/>
          <w:sz w:val="24"/>
          <w:szCs w:val="24"/>
        </w:rPr>
        <w:t>,</w:t>
      </w:r>
      <w:r w:rsidRPr="000046F0">
        <w:rPr>
          <w:rStyle w:val="FootnoteReference"/>
          <w:bCs/>
          <w:iCs/>
          <w:sz w:val="24"/>
          <w:szCs w:val="24"/>
        </w:rPr>
        <w:footnoteReference w:id="34"/>
      </w:r>
      <w:r w:rsidRPr="000046F0">
        <w:rPr>
          <w:bCs/>
          <w:iCs/>
          <w:sz w:val="24"/>
          <w:szCs w:val="24"/>
        </w:rPr>
        <w:t xml:space="preserve"> following the Pauline injunction to have the mind of Jesus Christ (cf. Phil 2:5).</w:t>
      </w:r>
    </w:p>
    <w:p w14:paraId="6B44FDDC" w14:textId="23B23EB5" w:rsidR="004D59A7" w:rsidRDefault="004D59A7" w:rsidP="000046F0">
      <w:pPr>
        <w:pStyle w:val="NoSpacing"/>
        <w:ind w:firstLine="720"/>
        <w:jc w:val="both"/>
        <w:rPr>
          <w:iCs/>
          <w:sz w:val="24"/>
          <w:szCs w:val="24"/>
        </w:rPr>
      </w:pPr>
    </w:p>
    <w:p w14:paraId="081C7016" w14:textId="77777777" w:rsidR="00641D8B" w:rsidRPr="000046F0" w:rsidRDefault="00641D8B" w:rsidP="000046F0">
      <w:pPr>
        <w:pStyle w:val="NoSpacing"/>
        <w:ind w:firstLine="720"/>
        <w:jc w:val="both"/>
        <w:rPr>
          <w:iCs/>
          <w:sz w:val="24"/>
          <w:szCs w:val="24"/>
        </w:rPr>
      </w:pPr>
    </w:p>
    <w:p w14:paraId="5D3E5074" w14:textId="13E7D6B8" w:rsidR="000046F0" w:rsidRPr="000046F0" w:rsidRDefault="000046F0" w:rsidP="00AE29EB">
      <w:pPr>
        <w:pStyle w:val="NoSpacing"/>
        <w:numPr>
          <w:ilvl w:val="0"/>
          <w:numId w:val="3"/>
        </w:numPr>
        <w:jc w:val="both"/>
        <w:rPr>
          <w:b/>
          <w:bCs/>
          <w:sz w:val="24"/>
          <w:szCs w:val="24"/>
        </w:rPr>
      </w:pPr>
      <w:r w:rsidRPr="000046F0">
        <w:rPr>
          <w:b/>
          <w:bCs/>
          <w:sz w:val="24"/>
          <w:szCs w:val="24"/>
        </w:rPr>
        <w:t>Signature Themes</w:t>
      </w:r>
    </w:p>
    <w:p w14:paraId="2CEA9649" w14:textId="322B26DF" w:rsidR="000046F0" w:rsidRPr="000046F0" w:rsidRDefault="000046F0" w:rsidP="00ED57C2">
      <w:pPr>
        <w:pStyle w:val="NoSpacing"/>
        <w:ind w:firstLine="720"/>
        <w:jc w:val="both"/>
        <w:rPr>
          <w:sz w:val="24"/>
          <w:szCs w:val="24"/>
        </w:rPr>
      </w:pPr>
      <w:r w:rsidRPr="000046F0">
        <w:rPr>
          <w:sz w:val="24"/>
          <w:szCs w:val="24"/>
        </w:rPr>
        <w:t>In further articulating what they saw as the identity and mission of the Oblates in light of the “signs of the times”</w:t>
      </w:r>
      <w:r w:rsidR="00205F10">
        <w:rPr>
          <w:sz w:val="24"/>
          <w:szCs w:val="24"/>
        </w:rPr>
        <w:t>,</w:t>
      </w:r>
      <w:r w:rsidRPr="000046F0">
        <w:rPr>
          <w:rStyle w:val="FootnoteReference"/>
          <w:sz w:val="24"/>
          <w:szCs w:val="24"/>
        </w:rPr>
        <w:footnoteReference w:id="35"/>
      </w:r>
      <w:r w:rsidRPr="000046F0">
        <w:rPr>
          <w:sz w:val="24"/>
          <w:szCs w:val="24"/>
        </w:rPr>
        <w:t xml:space="preserve"> Brisson and </w:t>
      </w:r>
      <w:proofErr w:type="spellStart"/>
      <w:r w:rsidRPr="000046F0">
        <w:rPr>
          <w:sz w:val="24"/>
          <w:szCs w:val="24"/>
        </w:rPr>
        <w:t>Chappuis</w:t>
      </w:r>
      <w:proofErr w:type="spellEnd"/>
      <w:r w:rsidRPr="000046F0">
        <w:rPr>
          <w:sz w:val="24"/>
          <w:szCs w:val="24"/>
        </w:rPr>
        <w:t xml:space="preserve"> also retrieved and contemporized other aspects of Francis’s spirituality to respond to the needs of the Church and society.</w:t>
      </w:r>
      <w:r w:rsidR="000250C7">
        <w:rPr>
          <w:sz w:val="24"/>
          <w:szCs w:val="24"/>
        </w:rPr>
        <w:t xml:space="preserve"> A recent comprehensive study of the foundational vision of the Oblates has d</w:t>
      </w:r>
      <w:r w:rsidR="00861C77">
        <w:rPr>
          <w:sz w:val="24"/>
          <w:szCs w:val="24"/>
        </w:rPr>
        <w:t>ocumented</w:t>
      </w:r>
      <w:r w:rsidR="000250C7">
        <w:rPr>
          <w:sz w:val="24"/>
          <w:szCs w:val="24"/>
        </w:rPr>
        <w:t xml:space="preserve"> five sign</w:t>
      </w:r>
      <w:r w:rsidR="003C328F">
        <w:rPr>
          <w:sz w:val="24"/>
          <w:szCs w:val="24"/>
        </w:rPr>
        <w:t>ature themes animating the Oblate-Salesian tradition: (1) St. Francis de Sales, Patron and Model; (2) Pastoral Renewal of the Priesthood; (3) The Sacredness of Work; (4) Re-imprinting the Gospel; and (5) The “Way”</w:t>
      </w:r>
      <w:r w:rsidR="00205F10">
        <w:rPr>
          <w:sz w:val="24"/>
          <w:szCs w:val="24"/>
        </w:rPr>
        <w:t>.</w:t>
      </w:r>
      <w:r w:rsidR="003C328F">
        <w:rPr>
          <w:rStyle w:val="FootnoteReference"/>
          <w:sz w:val="24"/>
          <w:szCs w:val="24"/>
        </w:rPr>
        <w:footnoteReference w:id="36"/>
      </w:r>
      <w:r w:rsidRPr="000046F0">
        <w:rPr>
          <w:sz w:val="24"/>
          <w:szCs w:val="24"/>
        </w:rPr>
        <w:t xml:space="preserve"> </w:t>
      </w:r>
      <w:r w:rsidR="001A1250">
        <w:rPr>
          <w:sz w:val="24"/>
          <w:szCs w:val="24"/>
        </w:rPr>
        <w:t>T</w:t>
      </w:r>
      <w:r w:rsidR="002B4D57">
        <w:rPr>
          <w:sz w:val="24"/>
          <w:szCs w:val="24"/>
        </w:rPr>
        <w:t xml:space="preserve">hese themes </w:t>
      </w:r>
      <w:r w:rsidR="003C328F">
        <w:rPr>
          <w:sz w:val="24"/>
          <w:szCs w:val="24"/>
        </w:rPr>
        <w:t>are</w:t>
      </w:r>
      <w:r w:rsidR="000B25A0">
        <w:rPr>
          <w:sz w:val="24"/>
          <w:szCs w:val="24"/>
        </w:rPr>
        <w:t xml:space="preserve"> </w:t>
      </w:r>
      <w:r w:rsidR="00A46C16">
        <w:rPr>
          <w:sz w:val="24"/>
          <w:szCs w:val="24"/>
        </w:rPr>
        <w:t>not o</w:t>
      </w:r>
      <w:r w:rsidR="00861C77">
        <w:rPr>
          <w:sz w:val="24"/>
          <w:szCs w:val="24"/>
        </w:rPr>
        <w:t xml:space="preserve">nly </w:t>
      </w:r>
      <w:r w:rsidR="000B25A0">
        <w:rPr>
          <w:sz w:val="24"/>
          <w:szCs w:val="24"/>
        </w:rPr>
        <w:t>complementary</w:t>
      </w:r>
      <w:r w:rsidR="00A46C16">
        <w:rPr>
          <w:sz w:val="24"/>
          <w:szCs w:val="24"/>
        </w:rPr>
        <w:t>, but also interdependent</w:t>
      </w:r>
      <w:r w:rsidR="00BA6774">
        <w:rPr>
          <w:sz w:val="24"/>
          <w:szCs w:val="24"/>
        </w:rPr>
        <w:t>; they are often so closely woven together that they become inseparable</w:t>
      </w:r>
      <w:r w:rsidR="007E5974">
        <w:rPr>
          <w:sz w:val="24"/>
          <w:szCs w:val="24"/>
        </w:rPr>
        <w:t xml:space="preserve">. </w:t>
      </w:r>
      <w:r w:rsidRPr="000046F0">
        <w:rPr>
          <w:sz w:val="24"/>
          <w:szCs w:val="24"/>
        </w:rPr>
        <w:t>We will now briefly consider two</w:t>
      </w:r>
      <w:r w:rsidR="007E5974">
        <w:rPr>
          <w:sz w:val="24"/>
          <w:szCs w:val="24"/>
        </w:rPr>
        <w:t xml:space="preserve"> salient</w:t>
      </w:r>
      <w:r w:rsidRPr="000046F0">
        <w:rPr>
          <w:sz w:val="24"/>
          <w:szCs w:val="24"/>
        </w:rPr>
        <w:t xml:space="preserve"> examples.</w:t>
      </w:r>
    </w:p>
    <w:p w14:paraId="494B0813" w14:textId="00361A74" w:rsidR="000046F0" w:rsidRPr="000046F0" w:rsidRDefault="001A1250" w:rsidP="000046F0">
      <w:pPr>
        <w:pStyle w:val="NoSpacing"/>
        <w:ind w:firstLine="720"/>
        <w:jc w:val="both"/>
        <w:rPr>
          <w:iCs/>
          <w:sz w:val="24"/>
          <w:szCs w:val="24"/>
        </w:rPr>
      </w:pPr>
      <w:r>
        <w:rPr>
          <w:b/>
          <w:iCs/>
          <w:sz w:val="24"/>
          <w:szCs w:val="24"/>
        </w:rPr>
        <w:t>R</w:t>
      </w:r>
      <w:r w:rsidR="000046F0" w:rsidRPr="000046F0">
        <w:rPr>
          <w:b/>
          <w:iCs/>
          <w:sz w:val="24"/>
          <w:szCs w:val="24"/>
        </w:rPr>
        <w:t>e-imprinting the Gospel</w:t>
      </w:r>
      <w:r w:rsidR="000046F0" w:rsidRPr="000046F0">
        <w:rPr>
          <w:bCs/>
          <w:iCs/>
          <w:sz w:val="24"/>
          <w:szCs w:val="24"/>
        </w:rPr>
        <w:t>. One of the most daunting problems facing the Church in the aftermath of the French Revolution’s policy of dechristianization was widespread ignorance, even among educated Catholics, of the most basic tenets of faith and particularly of Sacred Scripture.</w:t>
      </w:r>
      <w:r w:rsidR="000046F0" w:rsidRPr="000046F0">
        <w:rPr>
          <w:rStyle w:val="FootnoteReference"/>
          <w:sz w:val="24"/>
          <w:szCs w:val="24"/>
        </w:rPr>
        <w:t xml:space="preserve"> </w:t>
      </w:r>
      <w:r w:rsidR="000046F0" w:rsidRPr="000046F0">
        <w:rPr>
          <w:rStyle w:val="FootnoteReference"/>
          <w:sz w:val="24"/>
          <w:szCs w:val="24"/>
        </w:rPr>
        <w:footnoteReference w:id="37"/>
      </w:r>
      <w:r w:rsidR="000046F0" w:rsidRPr="000046F0">
        <w:rPr>
          <w:bCs/>
          <w:iCs/>
          <w:sz w:val="24"/>
          <w:szCs w:val="24"/>
        </w:rPr>
        <w:t xml:space="preserve"> </w:t>
      </w:r>
      <w:r w:rsidR="000046F0" w:rsidRPr="000046F0">
        <w:rPr>
          <w:bCs/>
          <w:iCs/>
          <w:sz w:val="24"/>
          <w:szCs w:val="24"/>
        </w:rPr>
        <w:lastRenderedPageBreak/>
        <w:t>The situation among the clergy was hardly more encouraging: there was a vast “gap between the standards expected in the secular schools and universities and […] in the seminaries”</w:t>
      </w:r>
      <w:r w:rsidR="00205F10">
        <w:rPr>
          <w:bCs/>
          <w:iCs/>
          <w:sz w:val="24"/>
          <w:szCs w:val="24"/>
        </w:rPr>
        <w:t>,</w:t>
      </w:r>
      <w:r w:rsidR="000046F0" w:rsidRPr="000046F0">
        <w:rPr>
          <w:bCs/>
          <w:iCs/>
          <w:sz w:val="24"/>
          <w:szCs w:val="24"/>
        </w:rPr>
        <w:t xml:space="preserve"> and those ordained priests were deficient even “in the academic subjects in their own professional sphere, ecclesiastical history, canon law, and biblical criticism</w:t>
      </w:r>
      <w:r>
        <w:rPr>
          <w:bCs/>
          <w:iCs/>
          <w:sz w:val="24"/>
          <w:szCs w:val="24"/>
        </w:rPr>
        <w:t>”</w:t>
      </w:r>
      <w:r w:rsidR="00205F10">
        <w:rPr>
          <w:bCs/>
          <w:iCs/>
          <w:sz w:val="24"/>
          <w:szCs w:val="24"/>
        </w:rPr>
        <w:t>.</w:t>
      </w:r>
      <w:r w:rsidR="000046F0" w:rsidRPr="000046F0">
        <w:rPr>
          <w:rStyle w:val="FootnoteReference"/>
          <w:bCs/>
          <w:iCs/>
          <w:sz w:val="24"/>
          <w:szCs w:val="24"/>
        </w:rPr>
        <w:footnoteReference w:id="38"/>
      </w:r>
      <w:r w:rsidR="000046F0" w:rsidRPr="000046F0">
        <w:rPr>
          <w:bCs/>
          <w:iCs/>
          <w:sz w:val="24"/>
          <w:szCs w:val="24"/>
        </w:rPr>
        <w:t xml:space="preserve"> This was the context for the importance and urgency that </w:t>
      </w:r>
      <w:proofErr w:type="spellStart"/>
      <w:r w:rsidR="000046F0" w:rsidRPr="000046F0">
        <w:rPr>
          <w:bCs/>
          <w:iCs/>
          <w:sz w:val="24"/>
          <w:szCs w:val="24"/>
        </w:rPr>
        <w:t>Chappuis</w:t>
      </w:r>
      <w:proofErr w:type="spellEnd"/>
      <w:r w:rsidR="000046F0" w:rsidRPr="000046F0">
        <w:rPr>
          <w:bCs/>
          <w:iCs/>
          <w:sz w:val="24"/>
          <w:szCs w:val="24"/>
        </w:rPr>
        <w:t xml:space="preserve"> and Brisson gave to their distinctive imperative, “to re-imprint the Gospel” (</w:t>
      </w:r>
      <w:proofErr w:type="spellStart"/>
      <w:r w:rsidR="000046F0" w:rsidRPr="000046F0">
        <w:rPr>
          <w:i/>
          <w:sz w:val="24"/>
          <w:szCs w:val="24"/>
        </w:rPr>
        <w:t>réimprimer</w:t>
      </w:r>
      <w:proofErr w:type="spellEnd"/>
      <w:r w:rsidR="000046F0" w:rsidRPr="000046F0">
        <w:rPr>
          <w:i/>
          <w:sz w:val="24"/>
          <w:szCs w:val="24"/>
        </w:rPr>
        <w:t xml:space="preserve"> </w:t>
      </w:r>
      <w:proofErr w:type="spellStart"/>
      <w:r w:rsidR="000046F0" w:rsidRPr="000046F0">
        <w:rPr>
          <w:i/>
          <w:sz w:val="24"/>
          <w:szCs w:val="24"/>
        </w:rPr>
        <w:t>l’Evangile</w:t>
      </w:r>
      <w:proofErr w:type="spellEnd"/>
      <w:r w:rsidR="000046F0" w:rsidRPr="000046F0">
        <w:rPr>
          <w:iCs/>
          <w:sz w:val="24"/>
          <w:szCs w:val="24"/>
        </w:rPr>
        <w:t>), which they define in a very specific way.</w:t>
      </w:r>
    </w:p>
    <w:p w14:paraId="2AF49092" w14:textId="179983A3" w:rsidR="000046F0" w:rsidRDefault="000046F0" w:rsidP="000046F0">
      <w:pPr>
        <w:pStyle w:val="NoSpacing"/>
        <w:ind w:firstLine="720"/>
        <w:jc w:val="both"/>
        <w:rPr>
          <w:sz w:val="24"/>
          <w:szCs w:val="24"/>
        </w:rPr>
      </w:pPr>
      <w:r w:rsidRPr="000046F0">
        <w:rPr>
          <w:bCs/>
          <w:iCs/>
          <w:sz w:val="24"/>
          <w:szCs w:val="24"/>
        </w:rPr>
        <w:t xml:space="preserve">Akin to the ancient Christian practice of </w:t>
      </w:r>
      <w:r w:rsidRPr="000046F0">
        <w:rPr>
          <w:bCs/>
          <w:i/>
          <w:sz w:val="24"/>
          <w:szCs w:val="24"/>
        </w:rPr>
        <w:t xml:space="preserve">lectio </w:t>
      </w:r>
      <w:proofErr w:type="spellStart"/>
      <w:r w:rsidRPr="000046F0">
        <w:rPr>
          <w:bCs/>
          <w:i/>
          <w:sz w:val="24"/>
          <w:szCs w:val="24"/>
        </w:rPr>
        <w:t>divina</w:t>
      </w:r>
      <w:proofErr w:type="spellEnd"/>
      <w:r w:rsidRPr="000046F0">
        <w:rPr>
          <w:bCs/>
          <w:iCs/>
          <w:sz w:val="24"/>
          <w:szCs w:val="24"/>
        </w:rPr>
        <w:t xml:space="preserve">, “to re-imprint the Gospel” is understood by </w:t>
      </w:r>
      <w:proofErr w:type="spellStart"/>
      <w:r w:rsidRPr="000046F0">
        <w:rPr>
          <w:bCs/>
          <w:iCs/>
          <w:sz w:val="24"/>
          <w:szCs w:val="24"/>
        </w:rPr>
        <w:t>Chappuis</w:t>
      </w:r>
      <w:proofErr w:type="spellEnd"/>
      <w:r w:rsidRPr="000046F0">
        <w:rPr>
          <w:bCs/>
          <w:iCs/>
          <w:sz w:val="24"/>
          <w:szCs w:val="24"/>
        </w:rPr>
        <w:t xml:space="preserve"> and Brisson to be </w:t>
      </w:r>
      <w:r w:rsidRPr="000046F0">
        <w:rPr>
          <w:sz w:val="24"/>
          <w:szCs w:val="24"/>
        </w:rPr>
        <w:t>a highly active and dynamic process which</w:t>
      </w:r>
      <w:r w:rsidR="008F4585">
        <w:rPr>
          <w:sz w:val="24"/>
          <w:szCs w:val="24"/>
        </w:rPr>
        <w:t xml:space="preserve"> has four components</w:t>
      </w:r>
      <w:r w:rsidRPr="000046F0">
        <w:rPr>
          <w:sz w:val="24"/>
          <w:szCs w:val="24"/>
        </w:rPr>
        <w:t xml:space="preserve">: </w:t>
      </w:r>
      <w:r w:rsidR="00F9611C">
        <w:rPr>
          <w:sz w:val="24"/>
          <w:szCs w:val="24"/>
        </w:rPr>
        <w:t xml:space="preserve">(1) </w:t>
      </w:r>
      <w:r w:rsidRPr="000046F0">
        <w:rPr>
          <w:sz w:val="24"/>
          <w:szCs w:val="24"/>
        </w:rPr>
        <w:t xml:space="preserve">slow, thoughtful reading of Scripture; </w:t>
      </w:r>
      <w:r w:rsidR="00F9611C">
        <w:rPr>
          <w:sz w:val="24"/>
          <w:szCs w:val="24"/>
        </w:rPr>
        <w:t xml:space="preserve">(2) </w:t>
      </w:r>
      <w:r w:rsidRPr="000046F0">
        <w:rPr>
          <w:sz w:val="24"/>
          <w:szCs w:val="24"/>
        </w:rPr>
        <w:t xml:space="preserve">in-depth knowledge and understanding (aided by resources such as Scripture commentaries); </w:t>
      </w:r>
      <w:r w:rsidR="00F9611C">
        <w:rPr>
          <w:sz w:val="24"/>
          <w:szCs w:val="24"/>
        </w:rPr>
        <w:t xml:space="preserve">(3) </w:t>
      </w:r>
      <w:r w:rsidRPr="000046F0">
        <w:rPr>
          <w:sz w:val="24"/>
          <w:szCs w:val="24"/>
        </w:rPr>
        <w:t xml:space="preserve">prayerful rumination, interior assimilation and appropriation; and </w:t>
      </w:r>
      <w:r w:rsidR="00F9611C">
        <w:rPr>
          <w:sz w:val="24"/>
          <w:szCs w:val="24"/>
        </w:rPr>
        <w:t xml:space="preserve">(4) </w:t>
      </w:r>
      <w:r w:rsidRPr="000046F0">
        <w:rPr>
          <w:sz w:val="24"/>
          <w:szCs w:val="24"/>
        </w:rPr>
        <w:t>adaptation to the needs of the present-day world and the souls encountered in ministry.</w:t>
      </w:r>
      <w:r w:rsidR="00F9611C">
        <w:rPr>
          <w:rStyle w:val="FootnoteReference"/>
          <w:sz w:val="24"/>
          <w:szCs w:val="24"/>
        </w:rPr>
        <w:footnoteReference w:id="39"/>
      </w:r>
      <w:r w:rsidRPr="000046F0">
        <w:rPr>
          <w:sz w:val="24"/>
          <w:szCs w:val="24"/>
        </w:rPr>
        <w:t xml:space="preserve"> The prototype for re-imprinting the Gospel was Francis de Sales, whose sustained </w:t>
      </w:r>
      <w:r w:rsidR="001A1250">
        <w:rPr>
          <w:sz w:val="24"/>
          <w:szCs w:val="24"/>
        </w:rPr>
        <w:t xml:space="preserve">daily </w:t>
      </w:r>
      <w:r w:rsidRPr="000046F0">
        <w:rPr>
          <w:sz w:val="24"/>
          <w:szCs w:val="24"/>
        </w:rPr>
        <w:t xml:space="preserve">practice of </w:t>
      </w:r>
      <w:r w:rsidRPr="000046F0">
        <w:rPr>
          <w:i/>
          <w:iCs/>
          <w:sz w:val="24"/>
          <w:szCs w:val="24"/>
        </w:rPr>
        <w:t xml:space="preserve">lectio </w:t>
      </w:r>
      <w:proofErr w:type="spellStart"/>
      <w:r w:rsidRPr="000046F0">
        <w:rPr>
          <w:i/>
          <w:iCs/>
          <w:sz w:val="24"/>
          <w:szCs w:val="24"/>
        </w:rPr>
        <w:t>divina</w:t>
      </w:r>
      <w:proofErr w:type="spellEnd"/>
      <w:r w:rsidRPr="000046F0">
        <w:rPr>
          <w:rStyle w:val="FootnoteReference"/>
          <w:sz w:val="24"/>
          <w:szCs w:val="24"/>
        </w:rPr>
        <w:footnoteReference w:id="40"/>
      </w:r>
      <w:r w:rsidRPr="000046F0">
        <w:rPr>
          <w:sz w:val="24"/>
          <w:szCs w:val="24"/>
        </w:rPr>
        <w:t xml:space="preserve"> made him, in the eyes of his contemporaries, “‘the Gospel speaking [</w:t>
      </w:r>
      <w:proofErr w:type="spellStart"/>
      <w:r w:rsidRPr="000046F0">
        <w:rPr>
          <w:i/>
          <w:iCs/>
          <w:sz w:val="24"/>
          <w:szCs w:val="24"/>
        </w:rPr>
        <w:t>l’Evangile</w:t>
      </w:r>
      <w:proofErr w:type="spellEnd"/>
      <w:r w:rsidRPr="000046F0">
        <w:rPr>
          <w:i/>
          <w:iCs/>
          <w:sz w:val="24"/>
          <w:szCs w:val="24"/>
        </w:rPr>
        <w:t xml:space="preserve"> </w:t>
      </w:r>
      <w:proofErr w:type="spellStart"/>
      <w:r w:rsidRPr="000046F0">
        <w:rPr>
          <w:i/>
          <w:iCs/>
          <w:sz w:val="24"/>
          <w:szCs w:val="24"/>
        </w:rPr>
        <w:t>parlant</w:t>
      </w:r>
      <w:proofErr w:type="spellEnd"/>
      <w:r w:rsidRPr="000046F0">
        <w:rPr>
          <w:sz w:val="24"/>
          <w:szCs w:val="24"/>
        </w:rPr>
        <w:t>]’</w:t>
      </w:r>
      <w:r w:rsidR="00205F10">
        <w:rPr>
          <w:sz w:val="24"/>
          <w:szCs w:val="24"/>
        </w:rPr>
        <w:t>,</w:t>
      </w:r>
      <w:r w:rsidRPr="000046F0">
        <w:rPr>
          <w:sz w:val="24"/>
          <w:szCs w:val="24"/>
        </w:rPr>
        <w:t xml:space="preserve"> because it was completely integrated into his life”</w:t>
      </w:r>
      <w:r w:rsidR="00205F10">
        <w:rPr>
          <w:sz w:val="24"/>
          <w:szCs w:val="24"/>
        </w:rPr>
        <w:t>.</w:t>
      </w:r>
      <w:r w:rsidRPr="000046F0">
        <w:rPr>
          <w:rStyle w:val="FootnoteReference"/>
          <w:sz w:val="24"/>
          <w:szCs w:val="24"/>
        </w:rPr>
        <w:footnoteReference w:id="41"/>
      </w:r>
    </w:p>
    <w:p w14:paraId="0A0AC59B" w14:textId="17724D44" w:rsidR="001A1250" w:rsidRPr="000046F0" w:rsidRDefault="001A1250" w:rsidP="007E795C">
      <w:pPr>
        <w:pStyle w:val="NoSpacing"/>
        <w:ind w:firstLine="720"/>
        <w:jc w:val="both"/>
        <w:rPr>
          <w:sz w:val="24"/>
          <w:szCs w:val="24"/>
        </w:rPr>
      </w:pPr>
      <w:r w:rsidRPr="001E25B0">
        <w:rPr>
          <w:sz w:val="24"/>
          <w:szCs w:val="24"/>
        </w:rPr>
        <w:t xml:space="preserve">Re-imprinting the Gospel places the Word of God at the center of Oblate life and ministry </w:t>
      </w:r>
      <w:r w:rsidR="00BA6774">
        <w:rPr>
          <w:sz w:val="24"/>
          <w:szCs w:val="24"/>
        </w:rPr>
        <w:t xml:space="preserve">in an age </w:t>
      </w:r>
      <w:r w:rsidRPr="001E25B0">
        <w:rPr>
          <w:sz w:val="24"/>
          <w:szCs w:val="24"/>
        </w:rPr>
        <w:t>when Sacred Scripture</w:t>
      </w:r>
      <w:r w:rsidR="001E25B0">
        <w:rPr>
          <w:sz w:val="24"/>
          <w:szCs w:val="24"/>
        </w:rPr>
        <w:t xml:space="preserve"> was</w:t>
      </w:r>
      <w:r w:rsidRPr="001E25B0">
        <w:rPr>
          <w:sz w:val="24"/>
          <w:szCs w:val="24"/>
        </w:rPr>
        <w:t xml:space="preserve">, on one hand, </w:t>
      </w:r>
      <w:r w:rsidR="001E25B0">
        <w:rPr>
          <w:sz w:val="24"/>
          <w:szCs w:val="24"/>
        </w:rPr>
        <w:t>widely ignored</w:t>
      </w:r>
      <w:r w:rsidRPr="001E25B0">
        <w:rPr>
          <w:sz w:val="24"/>
          <w:szCs w:val="24"/>
        </w:rPr>
        <w:t xml:space="preserve"> </w:t>
      </w:r>
      <w:r w:rsidR="003F1799" w:rsidRPr="001E25B0">
        <w:rPr>
          <w:sz w:val="24"/>
          <w:szCs w:val="24"/>
        </w:rPr>
        <w:t>and</w:t>
      </w:r>
      <w:r w:rsidRPr="001E25B0">
        <w:rPr>
          <w:sz w:val="24"/>
          <w:szCs w:val="24"/>
        </w:rPr>
        <w:t xml:space="preserve">, on the other, </w:t>
      </w:r>
      <w:r w:rsidR="003F1799" w:rsidRPr="001E25B0">
        <w:rPr>
          <w:sz w:val="24"/>
          <w:szCs w:val="24"/>
        </w:rPr>
        <w:t>regarded</w:t>
      </w:r>
      <w:r w:rsidR="002177A6">
        <w:rPr>
          <w:sz w:val="24"/>
          <w:szCs w:val="24"/>
        </w:rPr>
        <w:t xml:space="preserve"> principally</w:t>
      </w:r>
      <w:r w:rsidR="003F1799" w:rsidRPr="001E25B0">
        <w:rPr>
          <w:sz w:val="24"/>
          <w:szCs w:val="24"/>
        </w:rPr>
        <w:t xml:space="preserve"> </w:t>
      </w:r>
      <w:r w:rsidRPr="001E25B0">
        <w:rPr>
          <w:sz w:val="24"/>
          <w:szCs w:val="24"/>
        </w:rPr>
        <w:t xml:space="preserve">as a repository of </w:t>
      </w:r>
      <w:r w:rsidR="00796E01">
        <w:rPr>
          <w:sz w:val="24"/>
          <w:szCs w:val="24"/>
        </w:rPr>
        <w:t>“</w:t>
      </w:r>
      <w:r w:rsidRPr="001E25B0">
        <w:rPr>
          <w:sz w:val="24"/>
          <w:szCs w:val="24"/>
        </w:rPr>
        <w:t>proof texts</w:t>
      </w:r>
      <w:r w:rsidR="00796E01">
        <w:rPr>
          <w:sz w:val="24"/>
          <w:szCs w:val="24"/>
        </w:rPr>
        <w:t>”</w:t>
      </w:r>
      <w:r w:rsidRPr="001E25B0">
        <w:rPr>
          <w:sz w:val="24"/>
          <w:szCs w:val="24"/>
        </w:rPr>
        <w:t xml:space="preserve"> to support theological propositions. </w:t>
      </w:r>
      <w:r w:rsidR="003F1799" w:rsidRPr="001E25B0">
        <w:rPr>
          <w:sz w:val="24"/>
          <w:szCs w:val="24"/>
        </w:rPr>
        <w:t xml:space="preserve">It also </w:t>
      </w:r>
      <w:r w:rsidR="001E25B0">
        <w:rPr>
          <w:sz w:val="24"/>
          <w:szCs w:val="24"/>
        </w:rPr>
        <w:t>signal</w:t>
      </w:r>
      <w:r w:rsidR="00C60ED6">
        <w:rPr>
          <w:sz w:val="24"/>
          <w:szCs w:val="24"/>
        </w:rPr>
        <w:t>s</w:t>
      </w:r>
      <w:r w:rsidR="001E25B0">
        <w:rPr>
          <w:sz w:val="24"/>
          <w:szCs w:val="24"/>
        </w:rPr>
        <w:t xml:space="preserve"> </w:t>
      </w:r>
      <w:r w:rsidR="003F1799" w:rsidRPr="001E25B0">
        <w:rPr>
          <w:sz w:val="24"/>
          <w:szCs w:val="24"/>
        </w:rPr>
        <w:t>a key attribute of priesthood</w:t>
      </w:r>
      <w:r w:rsidR="00C60ED6">
        <w:rPr>
          <w:sz w:val="24"/>
          <w:szCs w:val="24"/>
        </w:rPr>
        <w:t xml:space="preserve"> </w:t>
      </w:r>
      <w:r w:rsidR="00D40B6C">
        <w:rPr>
          <w:sz w:val="24"/>
          <w:szCs w:val="24"/>
        </w:rPr>
        <w:t xml:space="preserve">in the mould of </w:t>
      </w:r>
      <w:r w:rsidR="003F1799" w:rsidRPr="001E25B0">
        <w:rPr>
          <w:sz w:val="24"/>
          <w:szCs w:val="24"/>
        </w:rPr>
        <w:t>Francis de Sales: dedication to ongoing intellectual growth and lifelong learning. Brisson’s exhortation of 1898 to the first Oblates, “I desire that we become learned like St. Francis de Sales”</w:t>
      </w:r>
      <w:r w:rsidR="00205F10">
        <w:rPr>
          <w:sz w:val="24"/>
          <w:szCs w:val="24"/>
        </w:rPr>
        <w:t>,</w:t>
      </w:r>
      <w:r w:rsidR="003F1799" w:rsidRPr="001E25B0">
        <w:rPr>
          <w:rStyle w:val="FootnoteReference"/>
          <w:sz w:val="24"/>
          <w:szCs w:val="24"/>
        </w:rPr>
        <w:footnoteReference w:id="42"/>
      </w:r>
      <w:r w:rsidR="003F1799" w:rsidRPr="001E25B0">
        <w:rPr>
          <w:sz w:val="24"/>
          <w:szCs w:val="24"/>
        </w:rPr>
        <w:t xml:space="preserve"> </w:t>
      </w:r>
      <w:r w:rsidR="001E25B0" w:rsidRPr="001E25B0">
        <w:rPr>
          <w:sz w:val="24"/>
          <w:szCs w:val="24"/>
        </w:rPr>
        <w:t>echoe</w:t>
      </w:r>
      <w:r w:rsidR="001E25B0">
        <w:rPr>
          <w:sz w:val="24"/>
          <w:szCs w:val="24"/>
        </w:rPr>
        <w:t>s</w:t>
      </w:r>
      <w:r w:rsidR="001E25B0" w:rsidRPr="001E25B0">
        <w:rPr>
          <w:sz w:val="24"/>
          <w:szCs w:val="24"/>
        </w:rPr>
        <w:t xml:space="preserve"> Francis</w:t>
      </w:r>
      <w:r w:rsidR="001E25B0">
        <w:rPr>
          <w:sz w:val="24"/>
          <w:szCs w:val="24"/>
        </w:rPr>
        <w:t>’</w:t>
      </w:r>
      <w:r w:rsidR="001E25B0" w:rsidRPr="001E25B0">
        <w:rPr>
          <w:sz w:val="24"/>
          <w:szCs w:val="24"/>
        </w:rPr>
        <w:t>s of 1603-</w:t>
      </w:r>
      <w:r w:rsidR="00796E01">
        <w:rPr>
          <w:sz w:val="24"/>
          <w:szCs w:val="24"/>
        </w:rPr>
        <w:t>160</w:t>
      </w:r>
      <w:r w:rsidR="001E25B0" w:rsidRPr="001E25B0">
        <w:rPr>
          <w:sz w:val="24"/>
          <w:szCs w:val="24"/>
        </w:rPr>
        <w:t>5 to the priests of his diocese: “I implore you to apply yourselves seriously to study, because knowledge, to a priest, is the eighth sacrament of the hierarchy of the Church”</w:t>
      </w:r>
      <w:r w:rsidR="00205F10">
        <w:rPr>
          <w:sz w:val="24"/>
          <w:szCs w:val="24"/>
        </w:rPr>
        <w:t>.</w:t>
      </w:r>
      <w:r w:rsidR="001E25B0" w:rsidRPr="001E25B0">
        <w:rPr>
          <w:rStyle w:val="FootnoteReference"/>
          <w:sz w:val="24"/>
          <w:szCs w:val="24"/>
        </w:rPr>
        <w:footnoteReference w:id="43"/>
      </w:r>
      <w:r w:rsidR="001E25B0" w:rsidRPr="001E25B0">
        <w:rPr>
          <w:sz w:val="24"/>
          <w:szCs w:val="24"/>
        </w:rPr>
        <w:t xml:space="preserve"> Sacraments are intended to benefit the people of God. Knowledge as the eighth sacrament of the hierarchy of the Church was not knowledge for knowledge’s sake, but for the benefit of pastoral ministry. </w:t>
      </w:r>
      <w:r w:rsidR="00D40B6C">
        <w:rPr>
          <w:sz w:val="24"/>
          <w:szCs w:val="24"/>
        </w:rPr>
        <w:t>Francis perfectly embodie</w:t>
      </w:r>
      <w:r w:rsidR="00BA6774">
        <w:rPr>
          <w:sz w:val="24"/>
          <w:szCs w:val="24"/>
        </w:rPr>
        <w:t>d</w:t>
      </w:r>
      <w:r w:rsidR="001E25B0">
        <w:rPr>
          <w:sz w:val="24"/>
          <w:szCs w:val="24"/>
        </w:rPr>
        <w:t xml:space="preserve"> </w:t>
      </w:r>
      <w:r w:rsidR="001E25B0" w:rsidRPr="001E25B0">
        <w:rPr>
          <w:sz w:val="24"/>
          <w:szCs w:val="24"/>
        </w:rPr>
        <w:t>this principle: one of the best educated and learned men of his age,</w:t>
      </w:r>
      <w:r w:rsidR="001E25B0" w:rsidRPr="001E25B0">
        <w:rPr>
          <w:rStyle w:val="FootnoteReference"/>
          <w:sz w:val="24"/>
          <w:szCs w:val="24"/>
        </w:rPr>
        <w:footnoteReference w:id="44"/>
      </w:r>
      <w:r w:rsidR="001E25B0" w:rsidRPr="001E25B0">
        <w:rPr>
          <w:sz w:val="24"/>
          <w:szCs w:val="24"/>
        </w:rPr>
        <w:t xml:space="preserve"> he put his education and learning </w:t>
      </w:r>
      <w:r w:rsidR="001E25B0" w:rsidRPr="001E25B0">
        <w:rPr>
          <w:sz w:val="24"/>
          <w:szCs w:val="24"/>
        </w:rPr>
        <w:lastRenderedPageBreak/>
        <w:t xml:space="preserve">completely </w:t>
      </w:r>
      <w:r w:rsidR="00D40B6C">
        <w:rPr>
          <w:sz w:val="24"/>
          <w:szCs w:val="24"/>
        </w:rPr>
        <w:t>at</w:t>
      </w:r>
      <w:r w:rsidR="001E25B0" w:rsidRPr="001E25B0">
        <w:rPr>
          <w:sz w:val="24"/>
          <w:szCs w:val="24"/>
        </w:rPr>
        <w:t xml:space="preserve"> the service of the pastoral ministry to build up and accompany the people of God.</w:t>
      </w:r>
      <w:r w:rsidR="001E25B0">
        <w:rPr>
          <w:sz w:val="24"/>
          <w:szCs w:val="24"/>
        </w:rPr>
        <w:t xml:space="preserve"> In Brisson’s view, the Oblate was to do no less.</w:t>
      </w:r>
    </w:p>
    <w:p w14:paraId="41E27D5D" w14:textId="5EF56CEC" w:rsidR="000046F0" w:rsidRPr="000046F0" w:rsidRDefault="007E795C" w:rsidP="000046F0">
      <w:pPr>
        <w:pStyle w:val="NoSpacing"/>
        <w:ind w:firstLine="720"/>
        <w:jc w:val="both"/>
        <w:rPr>
          <w:sz w:val="24"/>
          <w:szCs w:val="24"/>
        </w:rPr>
      </w:pPr>
      <w:r>
        <w:rPr>
          <w:b/>
          <w:bCs/>
          <w:sz w:val="24"/>
          <w:szCs w:val="24"/>
        </w:rPr>
        <w:t>T</w:t>
      </w:r>
      <w:r w:rsidR="000046F0" w:rsidRPr="000046F0">
        <w:rPr>
          <w:b/>
          <w:bCs/>
          <w:sz w:val="24"/>
          <w:szCs w:val="24"/>
        </w:rPr>
        <w:t xml:space="preserve">he </w:t>
      </w:r>
      <w:r w:rsidR="00EE1CA0">
        <w:rPr>
          <w:b/>
          <w:bCs/>
          <w:sz w:val="24"/>
          <w:szCs w:val="24"/>
        </w:rPr>
        <w:t>S</w:t>
      </w:r>
      <w:r w:rsidR="000046F0" w:rsidRPr="000046F0">
        <w:rPr>
          <w:b/>
          <w:bCs/>
          <w:sz w:val="24"/>
          <w:szCs w:val="24"/>
        </w:rPr>
        <w:t xml:space="preserve">acredness of </w:t>
      </w:r>
      <w:r w:rsidR="00EE1CA0">
        <w:rPr>
          <w:b/>
          <w:bCs/>
          <w:sz w:val="24"/>
          <w:szCs w:val="24"/>
        </w:rPr>
        <w:t>W</w:t>
      </w:r>
      <w:r w:rsidR="000046F0" w:rsidRPr="000046F0">
        <w:rPr>
          <w:b/>
          <w:bCs/>
          <w:sz w:val="24"/>
          <w:szCs w:val="24"/>
        </w:rPr>
        <w:t>ork.</w:t>
      </w:r>
      <w:r w:rsidR="000046F0" w:rsidRPr="000046F0">
        <w:rPr>
          <w:sz w:val="24"/>
          <w:szCs w:val="24"/>
        </w:rPr>
        <w:t xml:space="preserve"> With its uncompromising emphasis on sin, eternal damnation, and the small number of the saved, French Catholicism presented a grim picture of the afterlife. Its view of this life was no less stern. Idleness was a sin, but work was regarded as a penance and punishment for original sin.</w:t>
      </w:r>
      <w:r w:rsidR="000046F0" w:rsidRPr="000046F0">
        <w:rPr>
          <w:rStyle w:val="FootnoteReference"/>
          <w:sz w:val="24"/>
          <w:szCs w:val="24"/>
        </w:rPr>
        <w:footnoteReference w:id="45"/>
      </w:r>
      <w:r w:rsidR="000046F0" w:rsidRPr="000046F0">
        <w:rPr>
          <w:sz w:val="24"/>
          <w:szCs w:val="24"/>
        </w:rPr>
        <w:t xml:space="preserve"> As a result, most French clergy were unsympathetic to the working class and found it difficult to relate to workers. This was exacerbated by the fact that most priests came from rural backgrounds and harbored a deep suspicion of the urban environment.</w:t>
      </w:r>
      <w:r w:rsidR="000046F0" w:rsidRPr="000046F0">
        <w:rPr>
          <w:rStyle w:val="FootnoteReference"/>
          <w:sz w:val="24"/>
          <w:szCs w:val="24"/>
        </w:rPr>
        <w:footnoteReference w:id="46"/>
      </w:r>
    </w:p>
    <w:p w14:paraId="28F02A16" w14:textId="37E05690" w:rsidR="000046F0" w:rsidRPr="000046F0" w:rsidRDefault="000046F0" w:rsidP="000046F0">
      <w:pPr>
        <w:ind w:firstLine="720"/>
        <w:jc w:val="both"/>
        <w:rPr>
          <w:sz w:val="24"/>
          <w:szCs w:val="24"/>
        </w:rPr>
      </w:pPr>
      <w:r w:rsidRPr="000046F0">
        <w:rPr>
          <w:sz w:val="24"/>
          <w:szCs w:val="24"/>
        </w:rPr>
        <w:t xml:space="preserve">Acutely aware of the gulf between the clergy and the working class, </w:t>
      </w:r>
      <w:proofErr w:type="spellStart"/>
      <w:r w:rsidRPr="000046F0">
        <w:rPr>
          <w:sz w:val="24"/>
          <w:szCs w:val="24"/>
        </w:rPr>
        <w:t>Chappuis</w:t>
      </w:r>
      <w:proofErr w:type="spellEnd"/>
      <w:r w:rsidRPr="000046F0">
        <w:rPr>
          <w:sz w:val="24"/>
          <w:szCs w:val="24"/>
        </w:rPr>
        <w:t xml:space="preserve"> and Brisson sought to bring about a basic shift in how priestly ministry was exercised by recovering the pastoral style of Francis de Sales, who “received all comers with the same expression of quiet friendliness, and never turned anyone away, whatever his station in life”</w:t>
      </w:r>
      <w:r w:rsidR="00205F10">
        <w:rPr>
          <w:sz w:val="24"/>
          <w:szCs w:val="24"/>
        </w:rPr>
        <w:t>.</w:t>
      </w:r>
      <w:r w:rsidRPr="000046F0">
        <w:rPr>
          <w:rStyle w:val="FootnoteReference"/>
          <w:sz w:val="24"/>
          <w:szCs w:val="24"/>
        </w:rPr>
        <w:footnoteReference w:id="47"/>
      </w:r>
      <w:r w:rsidRPr="000046F0">
        <w:rPr>
          <w:sz w:val="24"/>
          <w:szCs w:val="24"/>
        </w:rPr>
        <w:t xml:space="preserve"> Thus, the new Salesian model did not shy away from openness to and interaction with all, especially the working class. As Brisson explains, “[T]he thought of the Good Mother was that the Oblates, brought into existence at this time, […] have a role to play in that great question of work and workers. They are to exercise a healthy influence, […] and to usefully serve holy Church in these times, we have to be in contact with workers”</w:t>
      </w:r>
      <w:r w:rsidR="00205F10">
        <w:rPr>
          <w:sz w:val="24"/>
          <w:szCs w:val="24"/>
        </w:rPr>
        <w:t>.</w:t>
      </w:r>
      <w:r w:rsidRPr="000046F0">
        <w:rPr>
          <w:rStyle w:val="FootnoteReference"/>
          <w:sz w:val="24"/>
          <w:szCs w:val="24"/>
        </w:rPr>
        <w:footnoteReference w:id="48"/>
      </w:r>
    </w:p>
    <w:p w14:paraId="208B448B" w14:textId="798C96C5" w:rsidR="000046F0" w:rsidRDefault="000046F0" w:rsidP="000046F0">
      <w:pPr>
        <w:pStyle w:val="NoSpacing"/>
        <w:ind w:firstLine="720"/>
        <w:jc w:val="both"/>
        <w:rPr>
          <w:sz w:val="24"/>
          <w:szCs w:val="24"/>
        </w:rPr>
      </w:pPr>
      <w:r w:rsidRPr="000046F0">
        <w:rPr>
          <w:sz w:val="24"/>
          <w:szCs w:val="24"/>
        </w:rPr>
        <w:t xml:space="preserve">In reflecting on work, </w:t>
      </w:r>
      <w:proofErr w:type="spellStart"/>
      <w:r w:rsidRPr="000046F0">
        <w:rPr>
          <w:sz w:val="24"/>
          <w:szCs w:val="24"/>
        </w:rPr>
        <w:t>Chappuis</w:t>
      </w:r>
      <w:proofErr w:type="spellEnd"/>
      <w:r w:rsidRPr="000046F0">
        <w:rPr>
          <w:sz w:val="24"/>
          <w:szCs w:val="24"/>
        </w:rPr>
        <w:t xml:space="preserve"> and Brisson retrieved another seminal idea from Francis de Sales. Drawing on the Hebraic notion of being as dynamic rather than static, Francis de Sales held that “God is constantly creating and speaking ceaselessly through His creation”</w:t>
      </w:r>
      <w:r w:rsidR="002177A6">
        <w:rPr>
          <w:sz w:val="24"/>
          <w:szCs w:val="24"/>
        </w:rPr>
        <w:t>,</w:t>
      </w:r>
      <w:r w:rsidRPr="000046F0">
        <w:rPr>
          <w:sz w:val="24"/>
          <w:szCs w:val="24"/>
        </w:rPr>
        <w:t xml:space="preserve"> and that by “our free, loving choices, we cooperate</w:t>
      </w:r>
      <w:r w:rsidR="00B27F6D">
        <w:rPr>
          <w:sz w:val="24"/>
          <w:szCs w:val="24"/>
        </w:rPr>
        <w:t xml:space="preserve"> in</w:t>
      </w:r>
      <w:r w:rsidRPr="000046F0">
        <w:rPr>
          <w:sz w:val="24"/>
          <w:szCs w:val="24"/>
        </w:rPr>
        <w:t xml:space="preserve"> and continue this act of creation”</w:t>
      </w:r>
      <w:r w:rsidR="00205F10">
        <w:rPr>
          <w:sz w:val="24"/>
          <w:szCs w:val="24"/>
        </w:rPr>
        <w:t>.</w:t>
      </w:r>
      <w:r w:rsidRPr="000046F0">
        <w:rPr>
          <w:rStyle w:val="FootnoteReference"/>
          <w:sz w:val="24"/>
          <w:szCs w:val="24"/>
        </w:rPr>
        <w:footnoteReference w:id="49"/>
      </w:r>
      <w:r w:rsidRPr="000046F0">
        <w:rPr>
          <w:sz w:val="24"/>
          <w:szCs w:val="24"/>
        </w:rPr>
        <w:t xml:space="preserve"> In Brisson’s words, “in that it comes from God, all work is excellent, and St. Francis de Sales and the Good Mother Mary de Sales desire that all that emanates from God be received with very great respect, with deep gratitude and love. By steeping ourselves in this doctrine, it will come to pass that our work of each day, whatever it may be—whether manual or intellectual—will take on a character so elevated, so complete in its union with God that we will treat all things as holy and sacred and as requiring our attention, our care, and our devotion”</w:t>
      </w:r>
      <w:r w:rsidR="00205F10">
        <w:rPr>
          <w:sz w:val="24"/>
          <w:szCs w:val="24"/>
        </w:rPr>
        <w:t>.</w:t>
      </w:r>
      <w:r w:rsidRPr="000046F0">
        <w:rPr>
          <w:rStyle w:val="FootnoteReference"/>
          <w:sz w:val="24"/>
          <w:szCs w:val="24"/>
        </w:rPr>
        <w:footnoteReference w:id="50"/>
      </w:r>
      <w:r w:rsidRPr="000046F0">
        <w:rPr>
          <w:sz w:val="24"/>
          <w:szCs w:val="24"/>
        </w:rPr>
        <w:t xml:space="preserve"> These ideas, as well as the initiatives undertaken on behalf of workers by </w:t>
      </w:r>
      <w:proofErr w:type="spellStart"/>
      <w:r w:rsidRPr="000046F0">
        <w:rPr>
          <w:sz w:val="24"/>
          <w:szCs w:val="24"/>
        </w:rPr>
        <w:t>Chappuis</w:t>
      </w:r>
      <w:proofErr w:type="spellEnd"/>
      <w:r w:rsidRPr="000046F0">
        <w:rPr>
          <w:sz w:val="24"/>
          <w:szCs w:val="24"/>
        </w:rPr>
        <w:t xml:space="preserve"> and Brisson, were part of developing Catholic social thought about the dignity of labor and of the Church’s pastoral outreach to the working class during the 19th century,</w:t>
      </w:r>
      <w:r w:rsidRPr="000046F0">
        <w:rPr>
          <w:rStyle w:val="FootnoteReference"/>
          <w:sz w:val="24"/>
          <w:szCs w:val="24"/>
        </w:rPr>
        <w:footnoteReference w:id="51"/>
      </w:r>
      <w:r w:rsidRPr="000046F0">
        <w:rPr>
          <w:sz w:val="24"/>
          <w:szCs w:val="24"/>
        </w:rPr>
        <w:t xml:space="preserve"> which culminated in Pope Leo XIII’s </w:t>
      </w:r>
      <w:r w:rsidRPr="000046F0">
        <w:rPr>
          <w:i/>
          <w:sz w:val="24"/>
          <w:szCs w:val="24"/>
        </w:rPr>
        <w:t xml:space="preserve">Rerum Novarum / On the Condition of </w:t>
      </w:r>
      <w:r w:rsidRPr="000046F0">
        <w:rPr>
          <w:i/>
          <w:sz w:val="24"/>
          <w:szCs w:val="24"/>
        </w:rPr>
        <w:lastRenderedPageBreak/>
        <w:t>Labor</w:t>
      </w:r>
      <w:r w:rsidRPr="000046F0">
        <w:rPr>
          <w:sz w:val="24"/>
          <w:szCs w:val="24"/>
        </w:rPr>
        <w:t xml:space="preserve"> (1891), the first of the great encyclicals of modern Catholic social teaching.</w:t>
      </w:r>
    </w:p>
    <w:p w14:paraId="34D6A4FF" w14:textId="29BC0F14" w:rsidR="004D59A7" w:rsidRDefault="004D59A7" w:rsidP="000046F0">
      <w:pPr>
        <w:pStyle w:val="NoSpacing"/>
        <w:ind w:firstLine="720"/>
        <w:jc w:val="both"/>
        <w:rPr>
          <w:sz w:val="24"/>
          <w:szCs w:val="24"/>
        </w:rPr>
      </w:pPr>
    </w:p>
    <w:p w14:paraId="2E9B3ADF" w14:textId="77777777" w:rsidR="0030718B" w:rsidRPr="000046F0" w:rsidRDefault="0030718B" w:rsidP="000046F0">
      <w:pPr>
        <w:pStyle w:val="NoSpacing"/>
        <w:ind w:firstLine="720"/>
        <w:jc w:val="both"/>
        <w:rPr>
          <w:sz w:val="24"/>
          <w:szCs w:val="24"/>
        </w:rPr>
      </w:pPr>
    </w:p>
    <w:p w14:paraId="13951920" w14:textId="51FDE15C" w:rsidR="000046F0" w:rsidRPr="000046F0" w:rsidRDefault="000046F0" w:rsidP="00AE29EB">
      <w:pPr>
        <w:pStyle w:val="NoSpacing"/>
        <w:numPr>
          <w:ilvl w:val="0"/>
          <w:numId w:val="3"/>
        </w:numPr>
        <w:rPr>
          <w:b/>
          <w:bCs/>
          <w:sz w:val="24"/>
          <w:szCs w:val="24"/>
        </w:rPr>
      </w:pPr>
      <w:r w:rsidRPr="000046F0">
        <w:rPr>
          <w:b/>
          <w:bCs/>
          <w:sz w:val="24"/>
          <w:szCs w:val="24"/>
        </w:rPr>
        <w:t>Fathers and Brothers, Marian Advocation, Salesian Patrons</w:t>
      </w:r>
    </w:p>
    <w:p w14:paraId="1B5B0E12" w14:textId="1EF7D474" w:rsidR="000046F0" w:rsidRPr="000046F0" w:rsidRDefault="000046F0" w:rsidP="000046F0">
      <w:pPr>
        <w:pStyle w:val="NoSpacing"/>
        <w:ind w:firstLine="720"/>
        <w:jc w:val="both"/>
        <w:rPr>
          <w:sz w:val="24"/>
          <w:szCs w:val="24"/>
        </w:rPr>
      </w:pPr>
      <w:r w:rsidRPr="000046F0">
        <w:rPr>
          <w:sz w:val="24"/>
          <w:szCs w:val="24"/>
        </w:rPr>
        <w:t xml:space="preserve">We now turn our attention to the second section of the initial article of the Oblate Constitutions, and to its four themes in sequence. First, the Oblates are “a religious clerical institute” which includes both priests and brothers, who collaborate in Oblate-Salesian ministry. From the outset, Brisson was insistent that “the </w:t>
      </w:r>
      <w:proofErr w:type="gramStart"/>
      <w:r w:rsidRPr="000046F0">
        <w:rPr>
          <w:sz w:val="24"/>
          <w:szCs w:val="24"/>
        </w:rPr>
        <w:t>Brothers</w:t>
      </w:r>
      <w:proofErr w:type="gramEnd"/>
      <w:r w:rsidRPr="000046F0">
        <w:rPr>
          <w:sz w:val="24"/>
          <w:szCs w:val="24"/>
        </w:rPr>
        <w:t xml:space="preserve"> enjoy exactly the same privileges as the Fathers, and they […] are treated exactly like the Fathers. […] There are not two different classes of Oblates, but one and the same for all”</w:t>
      </w:r>
      <w:r w:rsidR="00205F10">
        <w:rPr>
          <w:sz w:val="24"/>
          <w:szCs w:val="24"/>
        </w:rPr>
        <w:t>.</w:t>
      </w:r>
      <w:r w:rsidRPr="000046F0">
        <w:rPr>
          <w:rStyle w:val="FootnoteReference"/>
          <w:sz w:val="24"/>
          <w:szCs w:val="24"/>
        </w:rPr>
        <w:footnoteReference w:id="52"/>
      </w:r>
    </w:p>
    <w:p w14:paraId="5AF46FD7" w14:textId="0B9A668C" w:rsidR="00B6135F" w:rsidRPr="000046F0" w:rsidRDefault="000046F0" w:rsidP="008444EF">
      <w:pPr>
        <w:pStyle w:val="NoSpacing"/>
        <w:ind w:firstLine="720"/>
        <w:jc w:val="both"/>
        <w:rPr>
          <w:sz w:val="24"/>
          <w:szCs w:val="24"/>
        </w:rPr>
      </w:pPr>
      <w:r w:rsidRPr="000046F0">
        <w:rPr>
          <w:sz w:val="24"/>
          <w:szCs w:val="24"/>
        </w:rPr>
        <w:t xml:space="preserve">Second, St. Francis de Sales had a fervent devotion to the </w:t>
      </w:r>
      <w:proofErr w:type="gramStart"/>
      <w:r w:rsidRPr="000046F0">
        <w:rPr>
          <w:sz w:val="24"/>
          <w:szCs w:val="24"/>
        </w:rPr>
        <w:t>Mother</w:t>
      </w:r>
      <w:proofErr w:type="gramEnd"/>
      <w:r w:rsidRPr="000046F0">
        <w:rPr>
          <w:sz w:val="24"/>
          <w:szCs w:val="24"/>
        </w:rPr>
        <w:t xml:space="preserve"> of God, and Brisson wanted each Oblate to cultivate this as well. In view of the tradition of each religious order and congregation invoking Mary’s intercession under a particular title, Brisson specified that the Oblates do so under the advocation, “Our Lady of Light</w:t>
      </w:r>
      <w:r w:rsidR="00205F10">
        <w:rPr>
          <w:sz w:val="24"/>
          <w:szCs w:val="24"/>
        </w:rPr>
        <w:t>”</w:t>
      </w:r>
      <w:r w:rsidRPr="000046F0">
        <w:rPr>
          <w:sz w:val="24"/>
          <w:szCs w:val="24"/>
        </w:rPr>
        <w:t>. To explain his choice, Brisson appealed to his own first devotion as a school boy to Mary, who helped him to learn his lessons: “The Blessed Virgin was truly my light and for that reason I should like to call her by that name”</w:t>
      </w:r>
      <w:r w:rsidR="00205F10">
        <w:rPr>
          <w:sz w:val="24"/>
          <w:szCs w:val="24"/>
        </w:rPr>
        <w:t>.</w:t>
      </w:r>
      <w:r w:rsidRPr="000046F0">
        <w:rPr>
          <w:rStyle w:val="FootnoteReference"/>
          <w:sz w:val="24"/>
          <w:szCs w:val="24"/>
        </w:rPr>
        <w:footnoteReference w:id="53"/>
      </w:r>
      <w:r w:rsidRPr="000046F0">
        <w:rPr>
          <w:sz w:val="24"/>
          <w:szCs w:val="24"/>
        </w:rPr>
        <w:t xml:space="preserve"> This advocation may be further explained as follows: “Our Lady of Light is not </w:t>
      </w:r>
      <w:r w:rsidRPr="000046F0">
        <w:rPr>
          <w:i/>
          <w:iCs/>
          <w:sz w:val="24"/>
          <w:szCs w:val="24"/>
        </w:rPr>
        <w:t>the</w:t>
      </w:r>
      <w:r w:rsidRPr="000046F0">
        <w:rPr>
          <w:sz w:val="24"/>
          <w:szCs w:val="24"/>
        </w:rPr>
        <w:t xml:space="preserve"> Light. God is </w:t>
      </w:r>
      <w:r w:rsidRPr="000046F0">
        <w:rPr>
          <w:i/>
          <w:iCs/>
          <w:sz w:val="24"/>
          <w:szCs w:val="24"/>
        </w:rPr>
        <w:t>the</w:t>
      </w:r>
      <w:r w:rsidRPr="000046F0">
        <w:rPr>
          <w:sz w:val="24"/>
          <w:szCs w:val="24"/>
        </w:rPr>
        <w:t xml:space="preserve"> Light. Our Lady is the dispenser of the Light of God, which she receives in abundance from the Holy Spirit. The [dove of the] Holy Spirit hovering over the womb of Mary is meant to depict the Holy Spirit forming the Sacred Humanity of Jesus, the Light of the world, in the womb of Our Blessed Mother”</w:t>
      </w:r>
      <w:r w:rsidR="00205F10">
        <w:rPr>
          <w:sz w:val="24"/>
          <w:szCs w:val="24"/>
        </w:rPr>
        <w:t>.</w:t>
      </w:r>
      <w:r w:rsidRPr="000046F0">
        <w:rPr>
          <w:rStyle w:val="FootnoteReference"/>
          <w:sz w:val="24"/>
          <w:szCs w:val="24"/>
        </w:rPr>
        <w:footnoteReference w:id="54"/>
      </w:r>
      <w:r w:rsidR="00086DAA">
        <w:rPr>
          <w:sz w:val="24"/>
          <w:szCs w:val="24"/>
        </w:rPr>
        <w:t xml:space="preserve"> Th</w:t>
      </w:r>
      <w:r w:rsidR="00545D93">
        <w:rPr>
          <w:sz w:val="24"/>
          <w:szCs w:val="24"/>
        </w:rPr>
        <w:t>is</w:t>
      </w:r>
      <w:r w:rsidR="00086DAA">
        <w:rPr>
          <w:sz w:val="24"/>
          <w:szCs w:val="24"/>
        </w:rPr>
        <w:t xml:space="preserve"> iconography</w:t>
      </w:r>
      <w:r w:rsidR="00545D93">
        <w:rPr>
          <w:sz w:val="24"/>
          <w:szCs w:val="24"/>
        </w:rPr>
        <w:t xml:space="preserve"> of </w:t>
      </w:r>
      <w:r w:rsidR="00086DAA">
        <w:rPr>
          <w:sz w:val="24"/>
          <w:szCs w:val="24"/>
        </w:rPr>
        <w:t xml:space="preserve">Mary who bears and births Jesus the Light of world </w:t>
      </w:r>
      <w:r w:rsidR="00ED57C2">
        <w:rPr>
          <w:sz w:val="24"/>
          <w:szCs w:val="24"/>
        </w:rPr>
        <w:t>pr</w:t>
      </w:r>
      <w:r w:rsidR="00545D93">
        <w:rPr>
          <w:sz w:val="24"/>
          <w:szCs w:val="24"/>
        </w:rPr>
        <w:t>offers</w:t>
      </w:r>
      <w:r w:rsidR="00ED57C2">
        <w:rPr>
          <w:sz w:val="24"/>
          <w:szCs w:val="24"/>
        </w:rPr>
        <w:t xml:space="preserve"> </w:t>
      </w:r>
      <w:r w:rsidR="00086DAA">
        <w:rPr>
          <w:sz w:val="24"/>
          <w:szCs w:val="24"/>
        </w:rPr>
        <w:t xml:space="preserve">Our Lady of Light </w:t>
      </w:r>
      <w:r w:rsidR="00ED57C2">
        <w:rPr>
          <w:sz w:val="24"/>
          <w:szCs w:val="24"/>
        </w:rPr>
        <w:t>as</w:t>
      </w:r>
      <w:r w:rsidR="00086DAA">
        <w:rPr>
          <w:sz w:val="24"/>
          <w:szCs w:val="24"/>
        </w:rPr>
        <w:t xml:space="preserve"> </w:t>
      </w:r>
      <w:r w:rsidR="00ED57C2">
        <w:rPr>
          <w:sz w:val="24"/>
          <w:szCs w:val="24"/>
        </w:rPr>
        <w:t>the model</w:t>
      </w:r>
      <w:r w:rsidR="00086DAA">
        <w:rPr>
          <w:sz w:val="24"/>
          <w:szCs w:val="24"/>
        </w:rPr>
        <w:t xml:space="preserve"> </w:t>
      </w:r>
      <w:r w:rsidR="00942CBF">
        <w:rPr>
          <w:sz w:val="24"/>
          <w:szCs w:val="24"/>
        </w:rPr>
        <w:t xml:space="preserve">to be imitated by </w:t>
      </w:r>
      <w:r w:rsidR="00086DAA">
        <w:rPr>
          <w:sz w:val="24"/>
          <w:szCs w:val="24"/>
        </w:rPr>
        <w:t>the Oblate</w:t>
      </w:r>
      <w:r w:rsidR="00ED57C2">
        <w:rPr>
          <w:sz w:val="24"/>
          <w:szCs w:val="24"/>
        </w:rPr>
        <w:t xml:space="preserve"> in living </w:t>
      </w:r>
      <w:r w:rsidR="00086DAA">
        <w:rPr>
          <w:sz w:val="24"/>
          <w:szCs w:val="24"/>
        </w:rPr>
        <w:t xml:space="preserve">out his baptismal consecration to be the light of Christ in the world, </w:t>
      </w:r>
      <w:r w:rsidR="00ED57C2">
        <w:rPr>
          <w:sz w:val="24"/>
          <w:szCs w:val="24"/>
        </w:rPr>
        <w:t xml:space="preserve">which is </w:t>
      </w:r>
      <w:r w:rsidR="008444EF" w:rsidRPr="008444EF">
        <w:rPr>
          <w:sz w:val="24"/>
          <w:szCs w:val="24"/>
        </w:rPr>
        <w:t>symbolized</w:t>
      </w:r>
      <w:r w:rsidR="00ED57C2">
        <w:rPr>
          <w:sz w:val="24"/>
          <w:szCs w:val="24"/>
        </w:rPr>
        <w:t xml:space="preserve"> in the rite of Baptism</w:t>
      </w:r>
      <w:r w:rsidR="008444EF" w:rsidRPr="008444EF">
        <w:rPr>
          <w:sz w:val="24"/>
          <w:szCs w:val="24"/>
        </w:rPr>
        <w:t xml:space="preserve"> by the small candle lit from the Paschal Candle</w:t>
      </w:r>
      <w:r w:rsidR="008444EF" w:rsidRPr="008444EF">
        <w:rPr>
          <w:sz w:val="24"/>
          <w:szCs w:val="24"/>
          <w:shd w:val="clear" w:color="auto" w:fill="FFFFFF"/>
        </w:rPr>
        <w:t xml:space="preserve"> given to the newly baptized</w:t>
      </w:r>
      <w:r w:rsidR="003953A2">
        <w:rPr>
          <w:sz w:val="24"/>
          <w:szCs w:val="24"/>
          <w:shd w:val="clear" w:color="auto" w:fill="FFFFFF"/>
        </w:rPr>
        <w:t>,</w:t>
      </w:r>
      <w:r w:rsidR="00CF669B">
        <w:rPr>
          <w:rStyle w:val="FootnoteReference"/>
          <w:sz w:val="24"/>
          <w:szCs w:val="24"/>
          <w:shd w:val="clear" w:color="auto" w:fill="FFFFFF"/>
        </w:rPr>
        <w:footnoteReference w:id="55"/>
      </w:r>
      <w:r w:rsidR="003953A2">
        <w:rPr>
          <w:sz w:val="24"/>
          <w:szCs w:val="24"/>
          <w:shd w:val="clear" w:color="auto" w:fill="FFFFFF"/>
        </w:rPr>
        <w:t xml:space="preserve"> as well as the Salesian imperative, “Live Jesus!”</w:t>
      </w:r>
      <w:r w:rsidR="00205F10">
        <w:rPr>
          <w:sz w:val="24"/>
          <w:szCs w:val="24"/>
          <w:shd w:val="clear" w:color="auto" w:fill="FFFFFF"/>
        </w:rPr>
        <w:t>.</w:t>
      </w:r>
      <w:r w:rsidR="008444EF">
        <w:rPr>
          <w:sz w:val="24"/>
          <w:szCs w:val="24"/>
          <w:shd w:val="clear" w:color="auto" w:fill="FFFFFF"/>
        </w:rPr>
        <w:t xml:space="preserve"> </w:t>
      </w:r>
      <w:r w:rsidR="00FC3D54">
        <w:rPr>
          <w:rStyle w:val="FootnoteReference"/>
          <w:sz w:val="24"/>
          <w:szCs w:val="24"/>
          <w:shd w:val="clear" w:color="auto" w:fill="FFFFFF"/>
        </w:rPr>
        <w:footnoteReference w:id="56"/>
      </w:r>
    </w:p>
    <w:p w14:paraId="0D453CEB" w14:textId="6B9E2A45" w:rsidR="000046F0" w:rsidRPr="000046F0" w:rsidRDefault="000046F0" w:rsidP="000046F0">
      <w:pPr>
        <w:pStyle w:val="NoSpacing"/>
        <w:ind w:firstLine="720"/>
        <w:jc w:val="both"/>
        <w:rPr>
          <w:sz w:val="24"/>
          <w:szCs w:val="24"/>
        </w:rPr>
      </w:pPr>
      <w:r w:rsidRPr="000046F0">
        <w:rPr>
          <w:sz w:val="24"/>
          <w:szCs w:val="24"/>
        </w:rPr>
        <w:t>Third, all that has been said about the primary place and vital and formative presence of Francis de Sales in the Oblates makes abundantly clear his designation as the congregation’s principal patron.</w:t>
      </w:r>
    </w:p>
    <w:p w14:paraId="40F6B1C7" w14:textId="197FF4FE" w:rsidR="000046F0" w:rsidRPr="000046F0" w:rsidRDefault="000046F0" w:rsidP="000046F0">
      <w:pPr>
        <w:pStyle w:val="NoSpacing"/>
        <w:ind w:firstLine="720"/>
        <w:jc w:val="both"/>
        <w:rPr>
          <w:sz w:val="24"/>
          <w:szCs w:val="24"/>
        </w:rPr>
      </w:pPr>
      <w:r w:rsidRPr="000046F0">
        <w:rPr>
          <w:sz w:val="24"/>
          <w:szCs w:val="24"/>
        </w:rPr>
        <w:t>And, fourth, more needs to be said about St. Jane</w:t>
      </w:r>
      <w:r w:rsidR="00641D8B">
        <w:rPr>
          <w:sz w:val="24"/>
          <w:szCs w:val="24"/>
        </w:rPr>
        <w:t xml:space="preserve"> Frances</w:t>
      </w:r>
      <w:r w:rsidRPr="000046F0">
        <w:rPr>
          <w:sz w:val="24"/>
          <w:szCs w:val="24"/>
        </w:rPr>
        <w:t xml:space="preserve"> de Chantal as the congregation’s secondary patron. Francis de </w:t>
      </w:r>
      <w:proofErr w:type="spellStart"/>
      <w:r w:rsidRPr="000046F0">
        <w:rPr>
          <w:sz w:val="24"/>
          <w:szCs w:val="24"/>
        </w:rPr>
        <w:t>Sales’s</w:t>
      </w:r>
      <w:proofErr w:type="spellEnd"/>
      <w:r w:rsidRPr="000046F0">
        <w:rPr>
          <w:sz w:val="24"/>
          <w:szCs w:val="24"/>
        </w:rPr>
        <w:t xml:space="preserve"> death called Mother de Chantal forth to exercise her maternal role as nurturer in a new and unprecedented way for the Visitation Order and the Salesian tradition. Jane unstintingly and tirelessly dedicated herself to preserving Francis’s memory, written and spoken word, and spiritual doctrine for the benefit of the Visitation Order, the wider Church, and posterity. She also kept alive Francis’s intention to found an order of priests formed in his spirit and method to continue his ministry. In this connection, during his visit to Annecy in April 1869, Brisson had an apparition of St. Jane in the chapel of the Visitation Monastery. She communicated, </w:t>
      </w:r>
      <w:r w:rsidRPr="000046F0">
        <w:rPr>
          <w:sz w:val="24"/>
          <w:szCs w:val="24"/>
        </w:rPr>
        <w:lastRenderedPageBreak/>
        <w:t>among other things, how pleased she was by the project of founding the Oblates since that had been the ardent desire of her life.</w:t>
      </w:r>
      <w:r w:rsidRPr="000046F0">
        <w:rPr>
          <w:rStyle w:val="FootnoteReference"/>
          <w:sz w:val="24"/>
          <w:szCs w:val="24"/>
        </w:rPr>
        <w:footnoteReference w:id="57"/>
      </w:r>
    </w:p>
    <w:p w14:paraId="7FB8EB55" w14:textId="40F29493" w:rsidR="00876290" w:rsidRDefault="00876290" w:rsidP="000046F0">
      <w:pPr>
        <w:pStyle w:val="NoSpacing"/>
        <w:ind w:firstLine="720"/>
        <w:jc w:val="both"/>
        <w:rPr>
          <w:sz w:val="24"/>
          <w:szCs w:val="24"/>
        </w:rPr>
      </w:pPr>
    </w:p>
    <w:p w14:paraId="353AAAA3" w14:textId="77777777" w:rsidR="00EE1CA0" w:rsidRDefault="00EE1CA0" w:rsidP="000046F0">
      <w:pPr>
        <w:pStyle w:val="NoSpacing"/>
        <w:ind w:firstLine="720"/>
        <w:jc w:val="both"/>
        <w:rPr>
          <w:sz w:val="24"/>
          <w:szCs w:val="24"/>
        </w:rPr>
      </w:pPr>
    </w:p>
    <w:p w14:paraId="3D103138" w14:textId="6455D0AC" w:rsidR="00ED57C2" w:rsidRPr="00ED57C2" w:rsidRDefault="00ED57C2" w:rsidP="00AE29EB">
      <w:pPr>
        <w:pStyle w:val="NoSpacing"/>
        <w:numPr>
          <w:ilvl w:val="0"/>
          <w:numId w:val="3"/>
        </w:numPr>
        <w:jc w:val="both"/>
        <w:rPr>
          <w:b/>
          <w:bCs/>
          <w:sz w:val="24"/>
          <w:szCs w:val="24"/>
        </w:rPr>
      </w:pPr>
      <w:r w:rsidRPr="00ED57C2">
        <w:rPr>
          <w:b/>
          <w:bCs/>
          <w:sz w:val="24"/>
          <w:szCs w:val="24"/>
        </w:rPr>
        <w:t>Concluding</w:t>
      </w:r>
      <w:r w:rsidR="00942CBF">
        <w:rPr>
          <w:b/>
          <w:bCs/>
          <w:sz w:val="24"/>
          <w:szCs w:val="24"/>
        </w:rPr>
        <w:t xml:space="preserve"> Analysis and Synthesis</w:t>
      </w:r>
    </w:p>
    <w:p w14:paraId="3E959788" w14:textId="61FD9F98" w:rsidR="00CE0ECD" w:rsidRDefault="00593322" w:rsidP="008F4585">
      <w:pPr>
        <w:pStyle w:val="NoSpacing"/>
        <w:ind w:firstLine="720"/>
        <w:jc w:val="both"/>
        <w:rPr>
          <w:sz w:val="24"/>
          <w:szCs w:val="24"/>
        </w:rPr>
      </w:pPr>
      <w:r w:rsidRPr="000046F0">
        <w:rPr>
          <w:sz w:val="24"/>
          <w:szCs w:val="24"/>
        </w:rPr>
        <w:t xml:space="preserve">Mother </w:t>
      </w:r>
      <w:proofErr w:type="spellStart"/>
      <w:r w:rsidRPr="000046F0">
        <w:rPr>
          <w:sz w:val="24"/>
          <w:szCs w:val="24"/>
        </w:rPr>
        <w:t>Chappuis</w:t>
      </w:r>
      <w:proofErr w:type="spellEnd"/>
      <w:r w:rsidRPr="000046F0">
        <w:rPr>
          <w:sz w:val="24"/>
          <w:szCs w:val="24"/>
        </w:rPr>
        <w:t xml:space="preserve"> and Blessed Brisson were extraordinarily adept in</w:t>
      </w:r>
      <w:r w:rsidR="00EE1CA0">
        <w:rPr>
          <w:sz w:val="24"/>
          <w:szCs w:val="24"/>
        </w:rPr>
        <w:t xml:space="preserve"> the</w:t>
      </w:r>
      <w:r w:rsidRPr="000046F0">
        <w:rPr>
          <w:sz w:val="24"/>
          <w:szCs w:val="24"/>
        </w:rPr>
        <w:t xml:space="preserve"> </w:t>
      </w:r>
      <w:proofErr w:type="spellStart"/>
      <w:r w:rsidRPr="000046F0">
        <w:rPr>
          <w:i/>
          <w:iCs/>
          <w:sz w:val="24"/>
          <w:szCs w:val="24"/>
        </w:rPr>
        <w:t>ressourcement</w:t>
      </w:r>
      <w:proofErr w:type="spellEnd"/>
      <w:r w:rsidRPr="000046F0">
        <w:rPr>
          <w:i/>
          <w:iCs/>
          <w:sz w:val="24"/>
          <w:szCs w:val="24"/>
        </w:rPr>
        <w:t xml:space="preserve"> </w:t>
      </w:r>
      <w:r w:rsidRPr="000046F0">
        <w:rPr>
          <w:sz w:val="24"/>
          <w:szCs w:val="24"/>
        </w:rPr>
        <w:t xml:space="preserve">and </w:t>
      </w:r>
      <w:r w:rsidR="00EE1CA0">
        <w:rPr>
          <w:sz w:val="24"/>
          <w:szCs w:val="24"/>
        </w:rPr>
        <w:t xml:space="preserve">the </w:t>
      </w:r>
      <w:r w:rsidRPr="000046F0">
        <w:rPr>
          <w:i/>
          <w:iCs/>
          <w:sz w:val="24"/>
          <w:szCs w:val="24"/>
        </w:rPr>
        <w:t xml:space="preserve">aggiornamento </w:t>
      </w:r>
      <w:r w:rsidRPr="000046F0">
        <w:rPr>
          <w:sz w:val="24"/>
          <w:szCs w:val="24"/>
        </w:rPr>
        <w:t xml:space="preserve">of Francis de Sales and his spiritual doctrine to meet the ecclesial and social challenges of </w:t>
      </w:r>
      <w:r w:rsidR="008F4585">
        <w:rPr>
          <w:sz w:val="24"/>
          <w:szCs w:val="24"/>
        </w:rPr>
        <w:t>19</w:t>
      </w:r>
      <w:r w:rsidR="008F4585" w:rsidRPr="008F4585">
        <w:rPr>
          <w:sz w:val="24"/>
          <w:szCs w:val="24"/>
          <w:vertAlign w:val="superscript"/>
        </w:rPr>
        <w:t>th</w:t>
      </w:r>
      <w:r w:rsidR="008F4585">
        <w:rPr>
          <w:sz w:val="24"/>
          <w:szCs w:val="24"/>
        </w:rPr>
        <w:t>-century Fr</w:t>
      </w:r>
      <w:r w:rsidR="00582AF5">
        <w:rPr>
          <w:sz w:val="24"/>
          <w:szCs w:val="24"/>
        </w:rPr>
        <w:t>ench Catholicism</w:t>
      </w:r>
      <w:r w:rsidR="008F4585">
        <w:rPr>
          <w:sz w:val="24"/>
          <w:szCs w:val="24"/>
        </w:rPr>
        <w:t xml:space="preserve">: </w:t>
      </w:r>
      <w:r w:rsidR="00BA3D89">
        <w:rPr>
          <w:sz w:val="24"/>
          <w:szCs w:val="24"/>
        </w:rPr>
        <w:t xml:space="preserve">for example, </w:t>
      </w:r>
      <w:r w:rsidR="00FC3D54">
        <w:rPr>
          <w:sz w:val="24"/>
          <w:szCs w:val="24"/>
        </w:rPr>
        <w:t>a</w:t>
      </w:r>
      <w:r>
        <w:rPr>
          <w:sz w:val="24"/>
          <w:szCs w:val="24"/>
        </w:rPr>
        <w:t xml:space="preserve"> religion of fear and</w:t>
      </w:r>
      <w:r w:rsidR="00FC3D54">
        <w:rPr>
          <w:sz w:val="24"/>
          <w:szCs w:val="24"/>
        </w:rPr>
        <w:t xml:space="preserve"> </w:t>
      </w:r>
      <w:r>
        <w:rPr>
          <w:sz w:val="24"/>
          <w:szCs w:val="24"/>
        </w:rPr>
        <w:t>moral rigorism</w:t>
      </w:r>
      <w:r w:rsidR="00EE45C6">
        <w:rPr>
          <w:sz w:val="24"/>
          <w:szCs w:val="24"/>
        </w:rPr>
        <w:t xml:space="preserve">; </w:t>
      </w:r>
      <w:r w:rsidR="000428B4">
        <w:rPr>
          <w:sz w:val="24"/>
          <w:szCs w:val="24"/>
        </w:rPr>
        <w:t xml:space="preserve">Jansenism and Gallicanism; </w:t>
      </w:r>
      <w:r w:rsidR="00EE45C6">
        <w:rPr>
          <w:sz w:val="24"/>
          <w:szCs w:val="24"/>
        </w:rPr>
        <w:t>a presbyterate</w:t>
      </w:r>
      <w:r w:rsidR="00C43487">
        <w:rPr>
          <w:sz w:val="24"/>
          <w:szCs w:val="24"/>
        </w:rPr>
        <w:t xml:space="preserve"> wh</w:t>
      </w:r>
      <w:r w:rsidR="00147CC4">
        <w:rPr>
          <w:sz w:val="24"/>
          <w:szCs w:val="24"/>
        </w:rPr>
        <w:t>ich</w:t>
      </w:r>
      <w:r w:rsidR="00C43487">
        <w:rPr>
          <w:sz w:val="24"/>
          <w:szCs w:val="24"/>
        </w:rPr>
        <w:t xml:space="preserve"> </w:t>
      </w:r>
      <w:r w:rsidR="00EE45C6">
        <w:rPr>
          <w:sz w:val="24"/>
          <w:szCs w:val="24"/>
        </w:rPr>
        <w:t>w</w:t>
      </w:r>
      <w:r w:rsidR="00455651">
        <w:rPr>
          <w:sz w:val="24"/>
          <w:szCs w:val="24"/>
        </w:rPr>
        <w:t>as</w:t>
      </w:r>
      <w:r w:rsidR="00EE45C6">
        <w:rPr>
          <w:sz w:val="24"/>
          <w:szCs w:val="24"/>
        </w:rPr>
        <w:t xml:space="preserve"> intellectually, spiritually, and pastorally </w:t>
      </w:r>
      <w:r w:rsidR="00FC3D54">
        <w:rPr>
          <w:sz w:val="24"/>
          <w:szCs w:val="24"/>
        </w:rPr>
        <w:t xml:space="preserve">ill </w:t>
      </w:r>
      <w:r w:rsidR="00EE45C6">
        <w:rPr>
          <w:sz w:val="24"/>
          <w:szCs w:val="24"/>
        </w:rPr>
        <w:t>prepared and</w:t>
      </w:r>
      <w:r w:rsidR="003B1300">
        <w:rPr>
          <w:sz w:val="24"/>
          <w:szCs w:val="24"/>
        </w:rPr>
        <w:t>, consequently,</w:t>
      </w:r>
      <w:r w:rsidR="00A3714D">
        <w:rPr>
          <w:sz w:val="24"/>
          <w:szCs w:val="24"/>
        </w:rPr>
        <w:t xml:space="preserve"> </w:t>
      </w:r>
      <w:r w:rsidR="00EE45C6">
        <w:rPr>
          <w:sz w:val="24"/>
          <w:szCs w:val="24"/>
        </w:rPr>
        <w:t>unequipped to engage the issues facing the Church and to minister</w:t>
      </w:r>
      <w:r w:rsidR="00881FF4">
        <w:rPr>
          <w:sz w:val="24"/>
          <w:szCs w:val="24"/>
        </w:rPr>
        <w:t xml:space="preserve"> effectively</w:t>
      </w:r>
      <w:r w:rsidR="00C43487">
        <w:rPr>
          <w:sz w:val="24"/>
          <w:szCs w:val="24"/>
        </w:rPr>
        <w:t xml:space="preserve"> </w:t>
      </w:r>
      <w:r w:rsidR="00EE45C6">
        <w:rPr>
          <w:sz w:val="24"/>
          <w:szCs w:val="24"/>
        </w:rPr>
        <w:t>to the faithful; neglect of the pastoral care of workers; and widespread ignorance of Sacred Scripture</w:t>
      </w:r>
      <w:r w:rsidR="00A3714D">
        <w:rPr>
          <w:sz w:val="24"/>
          <w:szCs w:val="24"/>
        </w:rPr>
        <w:t>, even among the clergy</w:t>
      </w:r>
      <w:r w:rsidR="00D41E60">
        <w:rPr>
          <w:sz w:val="24"/>
          <w:szCs w:val="24"/>
        </w:rPr>
        <w:t>.</w:t>
      </w:r>
      <w:r w:rsidR="008F4585">
        <w:rPr>
          <w:sz w:val="24"/>
          <w:szCs w:val="24"/>
        </w:rPr>
        <w:t xml:space="preserve"> </w:t>
      </w:r>
      <w:r w:rsidR="00881FF4">
        <w:rPr>
          <w:sz w:val="24"/>
          <w:szCs w:val="24"/>
        </w:rPr>
        <w:t xml:space="preserve">This paper has </w:t>
      </w:r>
      <w:r w:rsidR="004B377A">
        <w:rPr>
          <w:sz w:val="24"/>
          <w:szCs w:val="24"/>
        </w:rPr>
        <w:t xml:space="preserve">offered an overview of </w:t>
      </w:r>
      <w:r w:rsidR="00371DE4">
        <w:rPr>
          <w:sz w:val="24"/>
          <w:szCs w:val="24"/>
        </w:rPr>
        <w:t xml:space="preserve">the </w:t>
      </w:r>
      <w:r w:rsidR="004C3057">
        <w:rPr>
          <w:sz w:val="24"/>
          <w:szCs w:val="24"/>
        </w:rPr>
        <w:t>manifold</w:t>
      </w:r>
      <w:r w:rsidR="00371DE4">
        <w:rPr>
          <w:sz w:val="24"/>
          <w:szCs w:val="24"/>
        </w:rPr>
        <w:t xml:space="preserve"> forms </w:t>
      </w:r>
      <w:r w:rsidR="00582AF5">
        <w:rPr>
          <w:sz w:val="24"/>
          <w:szCs w:val="24"/>
        </w:rPr>
        <w:t>that</w:t>
      </w:r>
      <w:r w:rsidR="00371DE4">
        <w:rPr>
          <w:sz w:val="24"/>
          <w:szCs w:val="24"/>
        </w:rPr>
        <w:t xml:space="preserve"> </w:t>
      </w:r>
      <w:proofErr w:type="spellStart"/>
      <w:r w:rsidR="009D65AA" w:rsidRPr="00147CC4">
        <w:rPr>
          <w:sz w:val="24"/>
          <w:szCs w:val="24"/>
        </w:rPr>
        <w:t>Chappuis</w:t>
      </w:r>
      <w:proofErr w:type="spellEnd"/>
      <w:r w:rsidR="009D65AA">
        <w:rPr>
          <w:sz w:val="24"/>
          <w:szCs w:val="24"/>
        </w:rPr>
        <w:t xml:space="preserve"> and Brisson’s response to these challenges and “signs of the times”</w:t>
      </w:r>
      <w:r w:rsidR="00147CC4">
        <w:rPr>
          <w:sz w:val="24"/>
          <w:szCs w:val="24"/>
        </w:rPr>
        <w:t xml:space="preserve"> </w:t>
      </w:r>
      <w:r w:rsidR="00371DE4">
        <w:rPr>
          <w:sz w:val="24"/>
          <w:szCs w:val="24"/>
        </w:rPr>
        <w:t>took</w:t>
      </w:r>
      <w:r w:rsidR="007D17C2">
        <w:rPr>
          <w:sz w:val="24"/>
          <w:szCs w:val="24"/>
        </w:rPr>
        <w:t xml:space="preserve">, </w:t>
      </w:r>
      <w:r w:rsidR="00773515">
        <w:rPr>
          <w:sz w:val="24"/>
          <w:szCs w:val="24"/>
        </w:rPr>
        <w:t xml:space="preserve">which included, </w:t>
      </w:r>
      <w:r w:rsidR="007D17C2">
        <w:rPr>
          <w:sz w:val="24"/>
          <w:szCs w:val="24"/>
        </w:rPr>
        <w:t xml:space="preserve">though </w:t>
      </w:r>
      <w:r w:rsidR="00773515">
        <w:rPr>
          <w:sz w:val="24"/>
          <w:szCs w:val="24"/>
        </w:rPr>
        <w:t xml:space="preserve">was </w:t>
      </w:r>
      <w:r w:rsidR="007D17C2">
        <w:rPr>
          <w:sz w:val="24"/>
          <w:szCs w:val="24"/>
        </w:rPr>
        <w:t xml:space="preserve">not limited to: the recovery of St. Francis de </w:t>
      </w:r>
      <w:proofErr w:type="spellStart"/>
      <w:r w:rsidR="007D17C2">
        <w:rPr>
          <w:sz w:val="24"/>
          <w:szCs w:val="24"/>
        </w:rPr>
        <w:t>Sales’s</w:t>
      </w:r>
      <w:proofErr w:type="spellEnd"/>
      <w:r w:rsidR="007D17C2">
        <w:rPr>
          <w:sz w:val="24"/>
          <w:szCs w:val="24"/>
        </w:rPr>
        <w:t xml:space="preserve"> </w:t>
      </w:r>
      <w:r w:rsidR="001B27EF">
        <w:rPr>
          <w:sz w:val="24"/>
          <w:szCs w:val="24"/>
        </w:rPr>
        <w:t xml:space="preserve">proclamation of the Gospel of </w:t>
      </w:r>
      <w:r w:rsidR="007D17C2">
        <w:rPr>
          <w:sz w:val="24"/>
          <w:szCs w:val="24"/>
        </w:rPr>
        <w:t>God’s love and mercy</w:t>
      </w:r>
      <w:r w:rsidR="001B27EF">
        <w:rPr>
          <w:sz w:val="24"/>
          <w:szCs w:val="24"/>
        </w:rPr>
        <w:t>,</w:t>
      </w:r>
      <w:r w:rsidR="007D17C2">
        <w:rPr>
          <w:sz w:val="24"/>
          <w:szCs w:val="24"/>
        </w:rPr>
        <w:t xml:space="preserve"> </w:t>
      </w:r>
      <w:r w:rsidR="00BA3D89">
        <w:rPr>
          <w:sz w:val="24"/>
          <w:szCs w:val="24"/>
        </w:rPr>
        <w:t xml:space="preserve">his daily practice of </w:t>
      </w:r>
      <w:r w:rsidR="00BA3D89">
        <w:rPr>
          <w:i/>
          <w:iCs/>
          <w:sz w:val="24"/>
          <w:szCs w:val="24"/>
        </w:rPr>
        <w:t xml:space="preserve">lectio </w:t>
      </w:r>
      <w:proofErr w:type="spellStart"/>
      <w:r w:rsidR="00BA3D89">
        <w:rPr>
          <w:i/>
          <w:iCs/>
          <w:sz w:val="24"/>
          <w:szCs w:val="24"/>
        </w:rPr>
        <w:t>divina</w:t>
      </w:r>
      <w:proofErr w:type="spellEnd"/>
      <w:r w:rsidR="00BA3D89">
        <w:rPr>
          <w:sz w:val="24"/>
          <w:szCs w:val="24"/>
        </w:rPr>
        <w:t>,</w:t>
      </w:r>
      <w:r w:rsidR="00BA3D89">
        <w:rPr>
          <w:i/>
          <w:iCs/>
          <w:sz w:val="24"/>
          <w:szCs w:val="24"/>
        </w:rPr>
        <w:t xml:space="preserve"> </w:t>
      </w:r>
      <w:r w:rsidR="007D17C2">
        <w:rPr>
          <w:sz w:val="24"/>
          <w:szCs w:val="24"/>
        </w:rPr>
        <w:t>his openness</w:t>
      </w:r>
      <w:r w:rsidR="001B27EF">
        <w:rPr>
          <w:sz w:val="24"/>
          <w:szCs w:val="24"/>
        </w:rPr>
        <w:t xml:space="preserve"> to and welcome of</w:t>
      </w:r>
      <w:r w:rsidR="007D17C2">
        <w:rPr>
          <w:sz w:val="24"/>
          <w:szCs w:val="24"/>
        </w:rPr>
        <w:t xml:space="preserve"> </w:t>
      </w:r>
      <w:r w:rsidR="001E76A6">
        <w:rPr>
          <w:sz w:val="24"/>
          <w:szCs w:val="24"/>
        </w:rPr>
        <w:t>all</w:t>
      </w:r>
      <w:r w:rsidR="007D17C2">
        <w:rPr>
          <w:sz w:val="24"/>
          <w:szCs w:val="24"/>
        </w:rPr>
        <w:t xml:space="preserve"> who crossed his path, his </w:t>
      </w:r>
      <w:r w:rsidR="00773515">
        <w:rPr>
          <w:sz w:val="24"/>
          <w:szCs w:val="24"/>
        </w:rPr>
        <w:t xml:space="preserve">embodiment </w:t>
      </w:r>
      <w:r w:rsidR="007D17C2">
        <w:rPr>
          <w:sz w:val="24"/>
          <w:szCs w:val="24"/>
        </w:rPr>
        <w:t>of humility</w:t>
      </w:r>
      <w:r w:rsidR="00773515">
        <w:rPr>
          <w:sz w:val="24"/>
          <w:szCs w:val="24"/>
        </w:rPr>
        <w:t xml:space="preserve"> before God</w:t>
      </w:r>
      <w:r w:rsidR="007D17C2">
        <w:rPr>
          <w:sz w:val="24"/>
          <w:szCs w:val="24"/>
        </w:rPr>
        <w:t xml:space="preserve"> and gentleness</w:t>
      </w:r>
      <w:r w:rsidR="00773515">
        <w:rPr>
          <w:sz w:val="24"/>
          <w:szCs w:val="24"/>
        </w:rPr>
        <w:t xml:space="preserve"> toward neighbor</w:t>
      </w:r>
      <w:r w:rsidR="00CE0ECD">
        <w:rPr>
          <w:sz w:val="24"/>
          <w:szCs w:val="24"/>
        </w:rPr>
        <w:t>,</w:t>
      </w:r>
      <w:r w:rsidR="007D17C2">
        <w:rPr>
          <w:sz w:val="24"/>
          <w:szCs w:val="24"/>
        </w:rPr>
        <w:t xml:space="preserve"> which Christ reveals a</w:t>
      </w:r>
      <w:r w:rsidR="00641D8B">
        <w:rPr>
          <w:sz w:val="24"/>
          <w:szCs w:val="24"/>
        </w:rPr>
        <w:t>s</w:t>
      </w:r>
      <w:r w:rsidR="00773515">
        <w:rPr>
          <w:sz w:val="24"/>
          <w:szCs w:val="24"/>
        </w:rPr>
        <w:t xml:space="preserve"> the virtues</w:t>
      </w:r>
      <w:r w:rsidR="007D17C2">
        <w:rPr>
          <w:sz w:val="24"/>
          <w:szCs w:val="24"/>
        </w:rPr>
        <w:t xml:space="preserve"> particular to His Heart (Mt 11:29)</w:t>
      </w:r>
      <w:r w:rsidR="00CE0ECD">
        <w:rPr>
          <w:sz w:val="24"/>
          <w:szCs w:val="24"/>
        </w:rPr>
        <w:t>,</w:t>
      </w:r>
      <w:r w:rsidR="007D17C2">
        <w:rPr>
          <w:sz w:val="24"/>
          <w:szCs w:val="24"/>
        </w:rPr>
        <w:t xml:space="preserve"> to such a degree that his contemporaries testified </w:t>
      </w:r>
      <w:r w:rsidR="007D17C2" w:rsidRPr="007D17C2">
        <w:rPr>
          <w:sz w:val="24"/>
          <w:szCs w:val="24"/>
        </w:rPr>
        <w:t>“that when seeing [Francis], they seemed to see Our Lord on earth</w:t>
      </w:r>
      <w:r w:rsidR="007D17C2">
        <w:rPr>
          <w:sz w:val="24"/>
          <w:szCs w:val="24"/>
        </w:rPr>
        <w:t>”</w:t>
      </w:r>
      <w:r w:rsidR="007D17C2">
        <w:rPr>
          <w:rStyle w:val="FootnoteReference"/>
          <w:sz w:val="24"/>
          <w:szCs w:val="24"/>
        </w:rPr>
        <w:footnoteReference w:id="58"/>
      </w:r>
      <w:r w:rsidR="00CE0ECD">
        <w:rPr>
          <w:sz w:val="24"/>
          <w:szCs w:val="24"/>
        </w:rPr>
        <w:t xml:space="preserve">; </w:t>
      </w:r>
      <w:r w:rsidR="00582AF5">
        <w:rPr>
          <w:sz w:val="24"/>
          <w:szCs w:val="24"/>
        </w:rPr>
        <w:t xml:space="preserve">the rediscovery of </w:t>
      </w:r>
      <w:r w:rsidR="00CE0ECD">
        <w:rPr>
          <w:sz w:val="24"/>
          <w:szCs w:val="24"/>
        </w:rPr>
        <w:t xml:space="preserve">Francis as patron, father, companion, model, and intercessor; </w:t>
      </w:r>
      <w:r w:rsidR="00582AF5">
        <w:rPr>
          <w:sz w:val="24"/>
          <w:szCs w:val="24"/>
        </w:rPr>
        <w:t xml:space="preserve">reprising </w:t>
      </w:r>
      <w:r w:rsidR="00CE0ECD">
        <w:rPr>
          <w:sz w:val="24"/>
          <w:szCs w:val="24"/>
        </w:rPr>
        <w:t xml:space="preserve">and revitalizing the practice of the </w:t>
      </w:r>
      <w:r w:rsidR="00CE0ECD">
        <w:rPr>
          <w:i/>
          <w:iCs/>
          <w:sz w:val="24"/>
          <w:szCs w:val="24"/>
        </w:rPr>
        <w:t>Spiritual Directory of St. Francis de Sales</w:t>
      </w:r>
      <w:r w:rsidR="00CE0ECD">
        <w:rPr>
          <w:sz w:val="24"/>
          <w:szCs w:val="24"/>
        </w:rPr>
        <w:t xml:space="preserve"> as </w:t>
      </w:r>
      <w:r w:rsidR="001B27EF">
        <w:rPr>
          <w:sz w:val="24"/>
          <w:szCs w:val="24"/>
        </w:rPr>
        <w:t>an</w:t>
      </w:r>
      <w:r w:rsidR="00CE0ECD">
        <w:rPr>
          <w:sz w:val="24"/>
          <w:szCs w:val="24"/>
        </w:rPr>
        <w:t xml:space="preserve"> indispensable means for acquiring the Salesian spirit; the re</w:t>
      </w:r>
      <w:r w:rsidR="00B27F6D">
        <w:rPr>
          <w:sz w:val="24"/>
          <w:szCs w:val="24"/>
        </w:rPr>
        <w:t>trieval</w:t>
      </w:r>
      <w:r w:rsidR="00CE0ECD">
        <w:rPr>
          <w:sz w:val="24"/>
          <w:szCs w:val="24"/>
        </w:rPr>
        <w:t xml:space="preserve"> of Francis’s conviction</w:t>
      </w:r>
      <w:r w:rsidR="00773515">
        <w:rPr>
          <w:sz w:val="24"/>
          <w:szCs w:val="24"/>
        </w:rPr>
        <w:t xml:space="preserve"> </w:t>
      </w:r>
      <w:r w:rsidR="00CE0ECD">
        <w:rPr>
          <w:sz w:val="24"/>
          <w:szCs w:val="24"/>
        </w:rPr>
        <w:t xml:space="preserve">that through work—be it manual or intellectual—one </w:t>
      </w:r>
      <w:r w:rsidR="00BA3D89">
        <w:rPr>
          <w:sz w:val="24"/>
          <w:szCs w:val="24"/>
        </w:rPr>
        <w:t xml:space="preserve">shares in </w:t>
      </w:r>
      <w:r w:rsidR="00B27F6D">
        <w:rPr>
          <w:sz w:val="24"/>
          <w:szCs w:val="24"/>
        </w:rPr>
        <w:t>the ever</w:t>
      </w:r>
      <w:r w:rsidR="001B27EF">
        <w:rPr>
          <w:sz w:val="24"/>
          <w:szCs w:val="24"/>
        </w:rPr>
        <w:t>-</w:t>
      </w:r>
      <w:r w:rsidR="00B27F6D">
        <w:rPr>
          <w:sz w:val="24"/>
          <w:szCs w:val="24"/>
        </w:rPr>
        <w:t>present reality of God’s creative activity</w:t>
      </w:r>
      <w:r w:rsidR="00773515">
        <w:rPr>
          <w:sz w:val="24"/>
          <w:szCs w:val="24"/>
        </w:rPr>
        <w:t xml:space="preserve"> and that learning </w:t>
      </w:r>
      <w:r w:rsidR="00582AF5">
        <w:rPr>
          <w:sz w:val="24"/>
          <w:szCs w:val="24"/>
        </w:rPr>
        <w:t>i</w:t>
      </w:r>
      <w:r w:rsidR="00773515">
        <w:rPr>
          <w:sz w:val="24"/>
          <w:szCs w:val="24"/>
        </w:rPr>
        <w:t>s an integral and indispensable part of priestly and pastoral ministry,</w:t>
      </w:r>
      <w:r w:rsidR="00CE0ECD">
        <w:rPr>
          <w:sz w:val="24"/>
          <w:szCs w:val="24"/>
        </w:rPr>
        <w:t xml:space="preserve"> etc.</w:t>
      </w:r>
    </w:p>
    <w:p w14:paraId="3A732407" w14:textId="2C6B25FA" w:rsidR="00FC4851" w:rsidRPr="00FC4851" w:rsidRDefault="004B377A" w:rsidP="00B22EA6">
      <w:pPr>
        <w:pStyle w:val="NoSpacing"/>
        <w:ind w:firstLine="720"/>
        <w:jc w:val="both"/>
        <w:rPr>
          <w:color w:val="000000"/>
          <w:sz w:val="24"/>
          <w:szCs w:val="24"/>
          <w:shd w:val="clear" w:color="auto" w:fill="FFFFFF"/>
        </w:rPr>
      </w:pPr>
      <w:r>
        <w:rPr>
          <w:sz w:val="24"/>
          <w:szCs w:val="24"/>
        </w:rPr>
        <w:t xml:space="preserve">No less </w:t>
      </w:r>
      <w:r w:rsidR="009D65AA">
        <w:rPr>
          <w:sz w:val="24"/>
          <w:szCs w:val="24"/>
        </w:rPr>
        <w:t xml:space="preserve">important is </w:t>
      </w:r>
      <w:r w:rsidR="009D65AA">
        <w:rPr>
          <w:sz w:val="24"/>
          <w:szCs w:val="24"/>
          <w:u w:val="single"/>
        </w:rPr>
        <w:t>how</w:t>
      </w:r>
      <w:r w:rsidR="009D65AA">
        <w:rPr>
          <w:sz w:val="24"/>
          <w:szCs w:val="24"/>
        </w:rPr>
        <w:t xml:space="preserve"> </w:t>
      </w:r>
      <w:proofErr w:type="spellStart"/>
      <w:r w:rsidR="00371DE4">
        <w:rPr>
          <w:sz w:val="24"/>
          <w:szCs w:val="24"/>
        </w:rPr>
        <w:t>Chappuis</w:t>
      </w:r>
      <w:proofErr w:type="spellEnd"/>
      <w:r w:rsidR="00371DE4">
        <w:rPr>
          <w:sz w:val="24"/>
          <w:szCs w:val="24"/>
        </w:rPr>
        <w:t xml:space="preserve"> and Brisson</w:t>
      </w:r>
      <w:r w:rsidR="009D65AA">
        <w:rPr>
          <w:sz w:val="24"/>
          <w:szCs w:val="24"/>
        </w:rPr>
        <w:t xml:space="preserve"> </w:t>
      </w:r>
      <w:r w:rsidR="001C25D6">
        <w:rPr>
          <w:sz w:val="24"/>
          <w:szCs w:val="24"/>
        </w:rPr>
        <w:t>arrived at</w:t>
      </w:r>
      <w:r w:rsidR="009D65AA">
        <w:rPr>
          <w:sz w:val="24"/>
          <w:szCs w:val="24"/>
        </w:rPr>
        <w:t xml:space="preserve"> </w:t>
      </w:r>
      <w:r w:rsidR="001C25D6">
        <w:rPr>
          <w:sz w:val="24"/>
          <w:szCs w:val="24"/>
        </w:rPr>
        <w:t>th</w:t>
      </w:r>
      <w:r w:rsidR="00BA66BC">
        <w:rPr>
          <w:sz w:val="24"/>
          <w:szCs w:val="24"/>
        </w:rPr>
        <w:t>eir</w:t>
      </w:r>
      <w:r w:rsidR="001C25D6">
        <w:rPr>
          <w:sz w:val="24"/>
          <w:szCs w:val="24"/>
        </w:rPr>
        <w:t xml:space="preserve"> </w:t>
      </w:r>
      <w:r w:rsidR="009D65AA">
        <w:rPr>
          <w:sz w:val="24"/>
          <w:szCs w:val="24"/>
        </w:rPr>
        <w:t xml:space="preserve">response. </w:t>
      </w:r>
      <w:r>
        <w:rPr>
          <w:sz w:val="24"/>
          <w:szCs w:val="24"/>
        </w:rPr>
        <w:t>A</w:t>
      </w:r>
      <w:r w:rsidR="00B22EA6">
        <w:rPr>
          <w:sz w:val="24"/>
          <w:szCs w:val="24"/>
        </w:rPr>
        <w:t xml:space="preserve"> </w:t>
      </w:r>
      <w:r w:rsidR="00695E0D">
        <w:rPr>
          <w:sz w:val="24"/>
          <w:szCs w:val="24"/>
        </w:rPr>
        <w:t xml:space="preserve">possible </w:t>
      </w:r>
      <w:r w:rsidR="00147CC4">
        <w:rPr>
          <w:sz w:val="24"/>
          <w:szCs w:val="24"/>
        </w:rPr>
        <w:t xml:space="preserve">formula for conceptualizing </w:t>
      </w:r>
      <w:r w:rsidR="008F4585">
        <w:rPr>
          <w:sz w:val="24"/>
          <w:szCs w:val="24"/>
        </w:rPr>
        <w:t xml:space="preserve">this </w:t>
      </w:r>
      <w:r w:rsidR="00147CC4">
        <w:rPr>
          <w:sz w:val="24"/>
          <w:szCs w:val="24"/>
        </w:rPr>
        <w:t>process may</w:t>
      </w:r>
      <w:r>
        <w:rPr>
          <w:sz w:val="24"/>
          <w:szCs w:val="24"/>
        </w:rPr>
        <w:t xml:space="preserve"> </w:t>
      </w:r>
      <w:r w:rsidR="00147CC4">
        <w:rPr>
          <w:sz w:val="24"/>
          <w:szCs w:val="24"/>
        </w:rPr>
        <w:t xml:space="preserve">be found in </w:t>
      </w:r>
      <w:r w:rsidR="001C25D6">
        <w:rPr>
          <w:sz w:val="24"/>
          <w:szCs w:val="24"/>
        </w:rPr>
        <w:t xml:space="preserve">the Second Vatican Council’s </w:t>
      </w:r>
      <w:r w:rsidR="001C25D6">
        <w:rPr>
          <w:i/>
          <w:iCs/>
          <w:sz w:val="24"/>
          <w:szCs w:val="24"/>
        </w:rPr>
        <w:t>Pastoral Constitution on the Church in the Modern World / Gaudium et Spes</w:t>
      </w:r>
      <w:r w:rsidR="00881FF4">
        <w:rPr>
          <w:sz w:val="24"/>
          <w:szCs w:val="24"/>
        </w:rPr>
        <w:t>.</w:t>
      </w:r>
      <w:r w:rsidR="00CE0ECD">
        <w:rPr>
          <w:sz w:val="24"/>
          <w:szCs w:val="24"/>
        </w:rPr>
        <w:t xml:space="preserve"> </w:t>
      </w:r>
      <w:r w:rsidR="00FA6A17">
        <w:rPr>
          <w:color w:val="000000"/>
          <w:sz w:val="24"/>
          <w:szCs w:val="24"/>
          <w:shd w:val="clear" w:color="auto" w:fill="FFFFFF"/>
        </w:rPr>
        <w:t xml:space="preserve">In one of the best-known passages of </w:t>
      </w:r>
      <w:r w:rsidR="00B22EA6">
        <w:rPr>
          <w:color w:val="000000"/>
          <w:sz w:val="24"/>
          <w:szCs w:val="24"/>
          <w:shd w:val="clear" w:color="auto" w:fill="FFFFFF"/>
        </w:rPr>
        <w:t xml:space="preserve">this document, </w:t>
      </w:r>
      <w:r w:rsidR="00BA3D89">
        <w:rPr>
          <w:color w:val="000000"/>
          <w:sz w:val="24"/>
          <w:szCs w:val="24"/>
          <w:shd w:val="clear" w:color="auto" w:fill="FFFFFF"/>
        </w:rPr>
        <w:t xml:space="preserve">this </w:t>
      </w:r>
      <w:r w:rsidR="00FA6A17">
        <w:rPr>
          <w:color w:val="000000"/>
          <w:sz w:val="24"/>
          <w:szCs w:val="24"/>
          <w:shd w:val="clear" w:color="auto" w:fill="FFFFFF"/>
        </w:rPr>
        <w:t>key hermeneutical principle of Vatican II is set forth:</w:t>
      </w:r>
      <w:r w:rsidR="00FA6A17">
        <w:rPr>
          <w:i/>
          <w:iCs/>
          <w:color w:val="000000"/>
          <w:sz w:val="24"/>
          <w:szCs w:val="24"/>
          <w:shd w:val="clear" w:color="auto" w:fill="FFFFFF"/>
        </w:rPr>
        <w:t xml:space="preserve"> </w:t>
      </w:r>
      <w:r w:rsidR="005A7B7F" w:rsidRPr="005A7B7F">
        <w:rPr>
          <w:color w:val="000000"/>
          <w:sz w:val="24"/>
          <w:szCs w:val="24"/>
          <w:shd w:val="clear" w:color="auto" w:fill="FFFFFF"/>
        </w:rPr>
        <w:t>“</w:t>
      </w:r>
      <w:r w:rsidR="00FA6A17">
        <w:rPr>
          <w:color w:val="000000"/>
          <w:sz w:val="24"/>
          <w:szCs w:val="24"/>
          <w:shd w:val="clear" w:color="auto" w:fill="FFFFFF"/>
        </w:rPr>
        <w:t>[T]</w:t>
      </w:r>
      <w:r w:rsidR="005A7B7F" w:rsidRPr="005A7B7F">
        <w:rPr>
          <w:color w:val="000000"/>
          <w:sz w:val="24"/>
          <w:szCs w:val="24"/>
          <w:shd w:val="clear" w:color="auto" w:fill="FFFFFF"/>
        </w:rPr>
        <w:t>he Church has always had the duty of scrutinizing the signs of the times and of interpreting them in the light of the Gospel</w:t>
      </w:r>
      <w:r w:rsidR="00FE1047">
        <w:rPr>
          <w:color w:val="000000"/>
          <w:sz w:val="24"/>
          <w:szCs w:val="24"/>
          <w:shd w:val="clear" w:color="auto" w:fill="FFFFFF"/>
        </w:rPr>
        <w:t>”</w:t>
      </w:r>
      <w:r w:rsidR="00FA6A17" w:rsidRPr="00FA6A17">
        <w:rPr>
          <w:rStyle w:val="FootnoteReference"/>
          <w:color w:val="000000"/>
          <w:sz w:val="24"/>
          <w:szCs w:val="24"/>
          <w:shd w:val="clear" w:color="auto" w:fill="FFFFFF"/>
        </w:rPr>
        <w:footnoteReference w:id="59"/>
      </w:r>
      <w:r w:rsidR="005A7B7F" w:rsidRPr="00FA6A17">
        <w:rPr>
          <w:color w:val="000000"/>
          <w:sz w:val="24"/>
          <w:szCs w:val="24"/>
          <w:shd w:val="clear" w:color="auto" w:fill="FFFFFF"/>
        </w:rPr>
        <w:t xml:space="preserve"> (</w:t>
      </w:r>
      <w:r w:rsidR="00FA6A17" w:rsidRPr="00FA6A17">
        <w:rPr>
          <w:color w:val="000000"/>
          <w:sz w:val="24"/>
          <w:szCs w:val="24"/>
          <w:shd w:val="clear" w:color="auto" w:fill="FFFFFF"/>
        </w:rPr>
        <w:t>[P]</w:t>
      </w:r>
      <w:r w:rsidR="005A7B7F" w:rsidRPr="00FA6A17">
        <w:rPr>
          <w:color w:val="000000"/>
          <w:sz w:val="24"/>
          <w:szCs w:val="24"/>
          <w:shd w:val="clear" w:color="auto" w:fill="FFFFFF"/>
        </w:rPr>
        <w:t xml:space="preserve">er </w:t>
      </w:r>
      <w:proofErr w:type="spellStart"/>
      <w:r w:rsidR="005A7B7F" w:rsidRPr="00FA6A17">
        <w:rPr>
          <w:color w:val="000000"/>
          <w:sz w:val="24"/>
          <w:szCs w:val="24"/>
          <w:shd w:val="clear" w:color="auto" w:fill="FFFFFF"/>
        </w:rPr>
        <w:t>omne</w:t>
      </w:r>
      <w:proofErr w:type="spellEnd"/>
      <w:r w:rsidR="005A7B7F" w:rsidRPr="00FA6A17">
        <w:rPr>
          <w:color w:val="000000"/>
          <w:sz w:val="24"/>
          <w:szCs w:val="24"/>
          <w:shd w:val="clear" w:color="auto" w:fill="FFFFFF"/>
        </w:rPr>
        <w:t xml:space="preserve"> tempus Ecclesiae officium </w:t>
      </w:r>
      <w:proofErr w:type="spellStart"/>
      <w:r w:rsidR="005A7B7F" w:rsidRPr="00FA6A17">
        <w:rPr>
          <w:color w:val="000000"/>
          <w:sz w:val="24"/>
          <w:szCs w:val="24"/>
          <w:shd w:val="clear" w:color="auto" w:fill="FFFFFF"/>
        </w:rPr>
        <w:t>incumbit</w:t>
      </w:r>
      <w:proofErr w:type="spellEnd"/>
      <w:r w:rsidR="005A7B7F" w:rsidRPr="00FA6A17">
        <w:rPr>
          <w:color w:val="000000"/>
          <w:sz w:val="24"/>
          <w:szCs w:val="24"/>
          <w:shd w:val="clear" w:color="auto" w:fill="FFFFFF"/>
        </w:rPr>
        <w:t xml:space="preserve"> signa </w:t>
      </w:r>
      <w:proofErr w:type="spellStart"/>
      <w:r w:rsidR="005A7B7F" w:rsidRPr="00FA6A17">
        <w:rPr>
          <w:color w:val="000000"/>
          <w:sz w:val="24"/>
          <w:szCs w:val="24"/>
          <w:shd w:val="clear" w:color="auto" w:fill="FFFFFF"/>
        </w:rPr>
        <w:t>temporum</w:t>
      </w:r>
      <w:proofErr w:type="spellEnd"/>
      <w:r w:rsidR="005A7B7F" w:rsidRPr="00FA6A17">
        <w:rPr>
          <w:color w:val="000000"/>
          <w:sz w:val="24"/>
          <w:szCs w:val="24"/>
          <w:shd w:val="clear" w:color="auto" w:fill="FFFFFF"/>
        </w:rPr>
        <w:t xml:space="preserve"> </w:t>
      </w:r>
      <w:proofErr w:type="spellStart"/>
      <w:r w:rsidR="005A7B7F" w:rsidRPr="00FA6A17">
        <w:rPr>
          <w:color w:val="000000"/>
          <w:sz w:val="24"/>
          <w:szCs w:val="24"/>
          <w:shd w:val="clear" w:color="auto" w:fill="FFFFFF"/>
        </w:rPr>
        <w:t>perscrutandi</w:t>
      </w:r>
      <w:proofErr w:type="spellEnd"/>
      <w:r w:rsidR="005A7B7F" w:rsidRPr="00FA6A17">
        <w:rPr>
          <w:color w:val="000000"/>
          <w:sz w:val="24"/>
          <w:szCs w:val="24"/>
          <w:shd w:val="clear" w:color="auto" w:fill="FFFFFF"/>
        </w:rPr>
        <w:t xml:space="preserve"> et sub </w:t>
      </w:r>
      <w:proofErr w:type="spellStart"/>
      <w:r w:rsidR="005A7B7F" w:rsidRPr="00FA6A17">
        <w:rPr>
          <w:color w:val="000000"/>
          <w:sz w:val="24"/>
          <w:szCs w:val="24"/>
          <w:shd w:val="clear" w:color="auto" w:fill="FFFFFF"/>
        </w:rPr>
        <w:t>Evangelii</w:t>
      </w:r>
      <w:proofErr w:type="spellEnd"/>
      <w:r w:rsidR="005A7B7F" w:rsidRPr="00FA6A17">
        <w:rPr>
          <w:color w:val="000000"/>
          <w:sz w:val="24"/>
          <w:szCs w:val="24"/>
          <w:shd w:val="clear" w:color="auto" w:fill="FFFFFF"/>
        </w:rPr>
        <w:t xml:space="preserve"> luce </w:t>
      </w:r>
      <w:proofErr w:type="spellStart"/>
      <w:r w:rsidR="005A7B7F" w:rsidRPr="00FA6A17">
        <w:rPr>
          <w:color w:val="000000"/>
          <w:sz w:val="24"/>
          <w:szCs w:val="24"/>
          <w:shd w:val="clear" w:color="auto" w:fill="FFFFFF"/>
        </w:rPr>
        <w:t>interpretandi</w:t>
      </w:r>
      <w:proofErr w:type="spellEnd"/>
      <w:r w:rsidR="00FA6A17" w:rsidRPr="00FA6A17">
        <w:rPr>
          <w:rStyle w:val="FootnoteReference"/>
          <w:color w:val="000000"/>
          <w:sz w:val="24"/>
          <w:szCs w:val="24"/>
          <w:shd w:val="clear" w:color="auto" w:fill="FFFFFF"/>
        </w:rPr>
        <w:footnoteReference w:id="60"/>
      </w:r>
      <w:r w:rsidR="005A7B7F" w:rsidRPr="00FA6A17">
        <w:rPr>
          <w:color w:val="000000"/>
          <w:sz w:val="24"/>
          <w:szCs w:val="24"/>
          <w:shd w:val="clear" w:color="auto" w:fill="FFFFFF"/>
        </w:rPr>
        <w:t>)</w:t>
      </w:r>
      <w:r w:rsidR="00960253">
        <w:rPr>
          <w:color w:val="000000"/>
          <w:sz w:val="24"/>
          <w:szCs w:val="24"/>
          <w:shd w:val="clear" w:color="auto" w:fill="FFFFFF"/>
        </w:rPr>
        <w:t>.</w:t>
      </w:r>
      <w:r w:rsidR="00B22EA6" w:rsidRPr="00B22EA6">
        <w:rPr>
          <w:sz w:val="24"/>
          <w:szCs w:val="24"/>
          <w:shd w:val="clear" w:color="auto" w:fill="FFFFFF"/>
        </w:rPr>
        <w:t xml:space="preserve"> </w:t>
      </w:r>
      <w:r w:rsidR="00B22EA6">
        <w:rPr>
          <w:sz w:val="24"/>
          <w:szCs w:val="24"/>
          <w:shd w:val="clear" w:color="auto" w:fill="FFFFFF"/>
        </w:rPr>
        <w:t>As one commentator notes, “</w:t>
      </w:r>
      <w:r w:rsidR="00B22EA6">
        <w:rPr>
          <w:i/>
          <w:iCs/>
          <w:sz w:val="24"/>
          <w:szCs w:val="24"/>
          <w:shd w:val="clear" w:color="auto" w:fill="FFFFFF"/>
        </w:rPr>
        <w:t>Gaudium et Spes</w:t>
      </w:r>
      <w:r w:rsidR="00B22EA6">
        <w:rPr>
          <w:sz w:val="24"/>
          <w:szCs w:val="24"/>
          <w:shd w:val="clear" w:color="auto" w:fill="FFFFFF"/>
        </w:rPr>
        <w:t xml:space="preserve"> does not offer ready-made solutions, but a </w:t>
      </w:r>
      <w:r w:rsidR="00B22EA6">
        <w:rPr>
          <w:i/>
          <w:iCs/>
          <w:sz w:val="24"/>
          <w:szCs w:val="24"/>
          <w:shd w:val="clear" w:color="auto" w:fill="FFFFFF"/>
        </w:rPr>
        <w:t xml:space="preserve">modus </w:t>
      </w:r>
      <w:proofErr w:type="spellStart"/>
      <w:r w:rsidR="00B22EA6">
        <w:rPr>
          <w:i/>
          <w:iCs/>
          <w:sz w:val="24"/>
          <w:szCs w:val="24"/>
          <w:shd w:val="clear" w:color="auto" w:fill="FFFFFF"/>
        </w:rPr>
        <w:t>procedendi</w:t>
      </w:r>
      <w:proofErr w:type="spellEnd"/>
      <w:r w:rsidR="00B22EA6">
        <w:rPr>
          <w:sz w:val="24"/>
          <w:szCs w:val="24"/>
          <w:shd w:val="clear" w:color="auto" w:fill="FFFFFF"/>
        </w:rPr>
        <w:t>”.</w:t>
      </w:r>
      <w:r w:rsidR="00B22EA6">
        <w:rPr>
          <w:rStyle w:val="FootnoteReference"/>
          <w:sz w:val="24"/>
          <w:szCs w:val="24"/>
          <w:shd w:val="clear" w:color="auto" w:fill="FFFFFF"/>
        </w:rPr>
        <w:footnoteReference w:id="61"/>
      </w:r>
      <w:r w:rsidR="00BA3D89">
        <w:rPr>
          <w:color w:val="000000"/>
          <w:sz w:val="24"/>
          <w:szCs w:val="24"/>
          <w:shd w:val="clear" w:color="auto" w:fill="FFFFFF"/>
        </w:rPr>
        <w:t xml:space="preserve"> </w:t>
      </w:r>
      <w:r w:rsidR="00FC4851">
        <w:rPr>
          <w:color w:val="000000"/>
          <w:sz w:val="24"/>
          <w:szCs w:val="24"/>
          <w:shd w:val="clear" w:color="auto" w:fill="FFFFFF"/>
        </w:rPr>
        <w:t>The process envision</w:t>
      </w:r>
      <w:r w:rsidR="00B22EA6">
        <w:rPr>
          <w:color w:val="000000"/>
          <w:sz w:val="24"/>
          <w:szCs w:val="24"/>
          <w:shd w:val="clear" w:color="auto" w:fill="FFFFFF"/>
        </w:rPr>
        <w:t xml:space="preserve">ed </w:t>
      </w:r>
      <w:r w:rsidR="00A30A45">
        <w:rPr>
          <w:color w:val="000000"/>
          <w:sz w:val="24"/>
          <w:szCs w:val="24"/>
          <w:shd w:val="clear" w:color="auto" w:fill="FFFFFF"/>
        </w:rPr>
        <w:t xml:space="preserve">in this instance </w:t>
      </w:r>
      <w:r w:rsidR="00B22EA6">
        <w:rPr>
          <w:color w:val="000000"/>
          <w:sz w:val="24"/>
          <w:szCs w:val="24"/>
          <w:shd w:val="clear" w:color="auto" w:fill="FFFFFF"/>
        </w:rPr>
        <w:t xml:space="preserve">is twofold: scrutinizing and interpreting. It is </w:t>
      </w:r>
      <w:r w:rsidR="00FC4851">
        <w:rPr>
          <w:color w:val="000000"/>
          <w:sz w:val="24"/>
          <w:szCs w:val="24"/>
          <w:shd w:val="clear" w:color="auto" w:fill="FFFFFF"/>
        </w:rPr>
        <w:t xml:space="preserve">painstaking </w:t>
      </w:r>
      <w:r w:rsidR="00B22EA6">
        <w:rPr>
          <w:color w:val="000000"/>
          <w:sz w:val="24"/>
          <w:szCs w:val="24"/>
          <w:shd w:val="clear" w:color="auto" w:fill="FFFFFF"/>
        </w:rPr>
        <w:t xml:space="preserve">and </w:t>
      </w:r>
      <w:r w:rsidR="00FC4851">
        <w:rPr>
          <w:color w:val="000000"/>
          <w:sz w:val="24"/>
          <w:szCs w:val="24"/>
          <w:shd w:val="clear" w:color="auto" w:fill="FFFFFF"/>
        </w:rPr>
        <w:t>even laborious</w:t>
      </w:r>
      <w:r w:rsidR="00B22EA6">
        <w:rPr>
          <w:color w:val="000000"/>
          <w:sz w:val="24"/>
          <w:szCs w:val="24"/>
          <w:shd w:val="clear" w:color="auto" w:fill="FFFFFF"/>
        </w:rPr>
        <w:t xml:space="preserve">, as the choice of the word “scrutinizing” </w:t>
      </w:r>
      <w:r w:rsidR="00583D18">
        <w:rPr>
          <w:color w:val="000000"/>
          <w:sz w:val="24"/>
          <w:szCs w:val="24"/>
          <w:shd w:val="clear" w:color="auto" w:fill="FFFFFF"/>
        </w:rPr>
        <w:t>suggests</w:t>
      </w:r>
      <w:r w:rsidR="00582AF5">
        <w:rPr>
          <w:color w:val="000000"/>
          <w:sz w:val="24"/>
          <w:szCs w:val="24"/>
          <w:shd w:val="clear" w:color="auto" w:fill="FFFFFF"/>
        </w:rPr>
        <w:t>: to</w:t>
      </w:r>
      <w:r w:rsidR="00FC4851">
        <w:rPr>
          <w:color w:val="000000"/>
          <w:sz w:val="24"/>
          <w:szCs w:val="24"/>
          <w:shd w:val="clear" w:color="auto" w:fill="FFFFFF"/>
        </w:rPr>
        <w:t xml:space="preserve"> scrutinize is </w:t>
      </w:r>
      <w:r w:rsidR="00695E0D">
        <w:rPr>
          <w:color w:val="000000"/>
          <w:sz w:val="24"/>
          <w:szCs w:val="24"/>
          <w:shd w:val="clear" w:color="auto" w:fill="FFFFFF"/>
        </w:rPr>
        <w:t>“</w:t>
      </w:r>
      <w:r w:rsidR="00FC4851">
        <w:rPr>
          <w:color w:val="000000"/>
          <w:sz w:val="24"/>
          <w:szCs w:val="24"/>
          <w:shd w:val="clear" w:color="auto" w:fill="FFFFFF"/>
        </w:rPr>
        <w:t>to examine methodically and with close attention”</w:t>
      </w:r>
      <w:r w:rsidR="00FC4851" w:rsidRPr="00FC4851">
        <w:rPr>
          <w:color w:val="000000"/>
          <w:sz w:val="24"/>
          <w:szCs w:val="24"/>
          <w:shd w:val="clear" w:color="auto" w:fill="FFFFFF"/>
        </w:rPr>
        <w:t xml:space="preserve"> (O</w:t>
      </w:r>
      <w:r w:rsidR="00583D18">
        <w:rPr>
          <w:color w:val="000000"/>
          <w:sz w:val="24"/>
          <w:szCs w:val="24"/>
          <w:shd w:val="clear" w:color="auto" w:fill="FFFFFF"/>
        </w:rPr>
        <w:t xml:space="preserve">xford </w:t>
      </w:r>
      <w:r w:rsidR="00FC4851" w:rsidRPr="00FC4851">
        <w:rPr>
          <w:color w:val="000000"/>
          <w:sz w:val="24"/>
          <w:szCs w:val="24"/>
          <w:shd w:val="clear" w:color="auto" w:fill="FFFFFF"/>
        </w:rPr>
        <w:t>E</w:t>
      </w:r>
      <w:r w:rsidR="00583D18">
        <w:rPr>
          <w:color w:val="000000"/>
          <w:sz w:val="24"/>
          <w:szCs w:val="24"/>
          <w:shd w:val="clear" w:color="auto" w:fill="FFFFFF"/>
        </w:rPr>
        <w:t xml:space="preserve">nglish </w:t>
      </w:r>
      <w:r w:rsidR="00FC4851" w:rsidRPr="00FC4851">
        <w:rPr>
          <w:color w:val="000000"/>
          <w:sz w:val="24"/>
          <w:szCs w:val="24"/>
          <w:shd w:val="clear" w:color="auto" w:fill="FFFFFF"/>
        </w:rPr>
        <w:t>D</w:t>
      </w:r>
      <w:r w:rsidR="00583D18">
        <w:rPr>
          <w:color w:val="000000"/>
          <w:sz w:val="24"/>
          <w:szCs w:val="24"/>
          <w:shd w:val="clear" w:color="auto" w:fill="FFFFFF"/>
        </w:rPr>
        <w:t>ictionary</w:t>
      </w:r>
      <w:r w:rsidR="00FC4851" w:rsidRPr="00FC4851">
        <w:rPr>
          <w:color w:val="000000"/>
          <w:sz w:val="24"/>
          <w:szCs w:val="24"/>
          <w:shd w:val="clear" w:color="auto" w:fill="FFFFFF"/>
        </w:rPr>
        <w:t>)</w:t>
      </w:r>
      <w:r w:rsidR="00582AF5">
        <w:rPr>
          <w:color w:val="000000"/>
          <w:sz w:val="24"/>
          <w:szCs w:val="24"/>
          <w:shd w:val="clear" w:color="auto" w:fill="FFFFFF"/>
        </w:rPr>
        <w:t>;</w:t>
      </w:r>
      <w:r w:rsidR="00FC4851" w:rsidRPr="00FC4851">
        <w:rPr>
          <w:color w:val="212529"/>
          <w:sz w:val="24"/>
          <w:szCs w:val="24"/>
          <w:shd w:val="clear" w:color="auto" w:fill="FFFFFF"/>
        </w:rPr>
        <w:t xml:space="preserve"> “</w:t>
      </w:r>
      <w:r w:rsidR="00695E0D">
        <w:rPr>
          <w:color w:val="212529"/>
          <w:sz w:val="24"/>
          <w:szCs w:val="24"/>
          <w:shd w:val="clear" w:color="auto" w:fill="FFFFFF"/>
        </w:rPr>
        <w:t xml:space="preserve">to examine </w:t>
      </w:r>
      <w:r w:rsidR="00FC4851" w:rsidRPr="00FC4851">
        <w:rPr>
          <w:color w:val="212529"/>
          <w:sz w:val="24"/>
          <w:szCs w:val="24"/>
          <w:shd w:val="clear" w:color="auto" w:fill="FFFFFF"/>
        </w:rPr>
        <w:t>closely and minutely</w:t>
      </w:r>
      <w:r w:rsidR="001E76A6">
        <w:rPr>
          <w:color w:val="212529"/>
          <w:sz w:val="24"/>
          <w:szCs w:val="24"/>
          <w:shd w:val="clear" w:color="auto" w:fill="FFFFFF"/>
        </w:rPr>
        <w:t>”</w:t>
      </w:r>
      <w:r w:rsidR="00FC4851" w:rsidRPr="00FC4851">
        <w:rPr>
          <w:color w:val="212529"/>
          <w:sz w:val="24"/>
          <w:szCs w:val="24"/>
          <w:shd w:val="clear" w:color="auto" w:fill="FFFFFF"/>
        </w:rPr>
        <w:t xml:space="preserve"> (Merriam-Webster Dictionary)</w:t>
      </w:r>
      <w:r w:rsidR="00582AF5">
        <w:rPr>
          <w:sz w:val="24"/>
          <w:szCs w:val="24"/>
          <w:shd w:val="clear" w:color="auto" w:fill="FFFFFF"/>
        </w:rPr>
        <w:t>;</w:t>
      </w:r>
      <w:r w:rsidR="00FC4851" w:rsidRPr="00FC4851">
        <w:rPr>
          <w:sz w:val="24"/>
          <w:szCs w:val="24"/>
        </w:rPr>
        <w:t xml:space="preserve"> </w:t>
      </w:r>
      <w:r w:rsidR="00120137" w:rsidRPr="00120137">
        <w:rPr>
          <w:sz w:val="24"/>
          <w:szCs w:val="24"/>
          <w:shd w:val="clear" w:color="auto" w:fill="FFFFFF"/>
        </w:rPr>
        <w:t>“</w:t>
      </w:r>
      <w:r w:rsidR="00FC4851" w:rsidRPr="00120137">
        <w:rPr>
          <w:sz w:val="24"/>
          <w:szCs w:val="24"/>
          <w:shd w:val="clear" w:color="auto" w:fill="FFFFFF"/>
        </w:rPr>
        <w:t>to examine something very carefully in order to discover</w:t>
      </w:r>
      <w:r w:rsidR="00120137">
        <w:rPr>
          <w:sz w:val="24"/>
          <w:szCs w:val="24"/>
          <w:shd w:val="clear" w:color="auto" w:fill="FFFFFF"/>
        </w:rPr>
        <w:t xml:space="preserve"> i</w:t>
      </w:r>
      <w:r w:rsidR="00FC4851" w:rsidRPr="00120137">
        <w:rPr>
          <w:sz w:val="24"/>
          <w:szCs w:val="24"/>
          <w:shd w:val="clear" w:color="auto" w:fill="FFFFFF"/>
        </w:rPr>
        <w:t>nformation</w:t>
      </w:r>
      <w:r w:rsidR="00120137" w:rsidRPr="00120137">
        <w:rPr>
          <w:sz w:val="24"/>
          <w:szCs w:val="24"/>
          <w:shd w:val="clear" w:color="auto" w:fill="FFFFFF"/>
        </w:rPr>
        <w:t>”</w:t>
      </w:r>
      <w:r w:rsidR="00FC4851" w:rsidRPr="00120137">
        <w:rPr>
          <w:sz w:val="24"/>
          <w:szCs w:val="24"/>
          <w:shd w:val="clear" w:color="auto" w:fill="FFFFFF"/>
        </w:rPr>
        <w:t xml:space="preserve"> (Cambridge English Dictionary)</w:t>
      </w:r>
      <w:r w:rsidR="00120137">
        <w:rPr>
          <w:sz w:val="24"/>
          <w:szCs w:val="24"/>
          <w:shd w:val="clear" w:color="auto" w:fill="FFFFFF"/>
        </w:rPr>
        <w:t xml:space="preserve">. </w:t>
      </w:r>
      <w:r w:rsidR="008D6401">
        <w:rPr>
          <w:sz w:val="24"/>
          <w:szCs w:val="24"/>
          <w:shd w:val="clear" w:color="auto" w:fill="FFFFFF"/>
        </w:rPr>
        <w:t>Emblematic of this process</w:t>
      </w:r>
      <w:r w:rsidR="00583D18">
        <w:rPr>
          <w:sz w:val="24"/>
          <w:szCs w:val="24"/>
          <w:shd w:val="clear" w:color="auto" w:fill="FFFFFF"/>
        </w:rPr>
        <w:t xml:space="preserve"> is the experience of the Council Fathers</w:t>
      </w:r>
      <w:r w:rsidR="006D6D0C">
        <w:rPr>
          <w:sz w:val="24"/>
          <w:szCs w:val="24"/>
          <w:shd w:val="clear" w:color="auto" w:fill="FFFFFF"/>
        </w:rPr>
        <w:t xml:space="preserve"> themselves</w:t>
      </w:r>
      <w:r w:rsidR="00583D18">
        <w:rPr>
          <w:sz w:val="24"/>
          <w:szCs w:val="24"/>
          <w:shd w:val="clear" w:color="auto" w:fill="FFFFFF"/>
        </w:rPr>
        <w:t xml:space="preserve">, who had to surmount a number of </w:t>
      </w:r>
      <w:r w:rsidR="00FD2D38">
        <w:rPr>
          <w:sz w:val="24"/>
          <w:szCs w:val="24"/>
          <w:shd w:val="clear" w:color="auto" w:fill="FFFFFF"/>
        </w:rPr>
        <w:t>challenges</w:t>
      </w:r>
      <w:r w:rsidR="008D6401">
        <w:rPr>
          <w:sz w:val="24"/>
          <w:szCs w:val="24"/>
          <w:shd w:val="clear" w:color="auto" w:fill="FFFFFF"/>
        </w:rPr>
        <w:t xml:space="preserve"> to </w:t>
      </w:r>
      <w:r w:rsidR="001A2F8C">
        <w:rPr>
          <w:sz w:val="24"/>
          <w:szCs w:val="24"/>
          <w:shd w:val="clear" w:color="auto" w:fill="FFFFFF"/>
        </w:rPr>
        <w:t>formulate</w:t>
      </w:r>
      <w:r w:rsidR="006F51DC">
        <w:rPr>
          <w:sz w:val="24"/>
          <w:szCs w:val="24"/>
          <w:shd w:val="clear" w:color="auto" w:fill="FFFFFF"/>
        </w:rPr>
        <w:t xml:space="preserve"> this principle and </w:t>
      </w:r>
      <w:r w:rsidR="001A2F8C">
        <w:rPr>
          <w:sz w:val="24"/>
          <w:szCs w:val="24"/>
          <w:shd w:val="clear" w:color="auto" w:fill="FFFFFF"/>
        </w:rPr>
        <w:t>to</w:t>
      </w:r>
      <w:r w:rsidR="006D6D0C">
        <w:rPr>
          <w:sz w:val="24"/>
          <w:szCs w:val="24"/>
          <w:shd w:val="clear" w:color="auto" w:fill="FFFFFF"/>
        </w:rPr>
        <w:t xml:space="preserve"> come </w:t>
      </w:r>
      <w:r w:rsidR="006D6D0C">
        <w:rPr>
          <w:sz w:val="24"/>
          <w:szCs w:val="24"/>
          <w:shd w:val="clear" w:color="auto" w:fill="FFFFFF"/>
        </w:rPr>
        <w:lastRenderedPageBreak/>
        <w:t xml:space="preserve">to consensus about what </w:t>
      </w:r>
      <w:r w:rsidR="006F51DC">
        <w:rPr>
          <w:sz w:val="24"/>
          <w:szCs w:val="24"/>
          <w:shd w:val="clear" w:color="auto" w:fill="FFFFFF"/>
        </w:rPr>
        <w:t>“the signs of the times”</w:t>
      </w:r>
      <w:r w:rsidR="006D6D0C">
        <w:rPr>
          <w:sz w:val="24"/>
          <w:szCs w:val="24"/>
          <w:shd w:val="clear" w:color="auto" w:fill="FFFFFF"/>
        </w:rPr>
        <w:t xml:space="preserve"> were at that moment in history</w:t>
      </w:r>
      <w:r w:rsidR="006F51DC">
        <w:rPr>
          <w:sz w:val="24"/>
          <w:szCs w:val="24"/>
          <w:shd w:val="clear" w:color="auto" w:fill="FFFFFF"/>
        </w:rPr>
        <w:t>.</w:t>
      </w:r>
      <w:r w:rsidR="006F51DC">
        <w:rPr>
          <w:rStyle w:val="FootnoteReference"/>
          <w:sz w:val="24"/>
          <w:szCs w:val="24"/>
          <w:shd w:val="clear" w:color="auto" w:fill="FFFFFF"/>
        </w:rPr>
        <w:footnoteReference w:id="62"/>
      </w:r>
    </w:p>
    <w:p w14:paraId="7252413F" w14:textId="2734DC15" w:rsidR="009D65AA" w:rsidRDefault="00921D00" w:rsidP="002751C4">
      <w:pPr>
        <w:pStyle w:val="NoSpacing"/>
        <w:ind w:firstLine="720"/>
        <w:jc w:val="both"/>
        <w:rPr>
          <w:sz w:val="24"/>
          <w:szCs w:val="24"/>
        </w:rPr>
      </w:pPr>
      <w:r>
        <w:rPr>
          <w:sz w:val="24"/>
          <w:szCs w:val="24"/>
        </w:rPr>
        <w:t>The most singled out</w:t>
      </w:r>
      <w:r w:rsidR="001C3CA6">
        <w:rPr>
          <w:sz w:val="24"/>
          <w:szCs w:val="24"/>
        </w:rPr>
        <w:t xml:space="preserve"> and quoted</w:t>
      </w:r>
      <w:r>
        <w:rPr>
          <w:sz w:val="24"/>
          <w:szCs w:val="24"/>
        </w:rPr>
        <w:t xml:space="preserve"> phrase </w:t>
      </w:r>
      <w:r w:rsidR="001C3CA6">
        <w:rPr>
          <w:sz w:val="24"/>
          <w:szCs w:val="24"/>
        </w:rPr>
        <w:t>from</w:t>
      </w:r>
      <w:r>
        <w:rPr>
          <w:sz w:val="24"/>
          <w:szCs w:val="24"/>
        </w:rPr>
        <w:t xml:space="preserve"> </w:t>
      </w:r>
      <w:r>
        <w:rPr>
          <w:i/>
          <w:iCs/>
          <w:sz w:val="24"/>
          <w:szCs w:val="24"/>
        </w:rPr>
        <w:t>Gaudium et Spes</w:t>
      </w:r>
      <w:r>
        <w:rPr>
          <w:sz w:val="24"/>
          <w:szCs w:val="24"/>
        </w:rPr>
        <w:t>’s formula is</w:t>
      </w:r>
      <w:r>
        <w:rPr>
          <w:i/>
          <w:iCs/>
          <w:sz w:val="24"/>
          <w:szCs w:val="24"/>
        </w:rPr>
        <w:t xml:space="preserve"> </w:t>
      </w:r>
      <w:r>
        <w:rPr>
          <w:sz w:val="24"/>
          <w:szCs w:val="24"/>
        </w:rPr>
        <w:t xml:space="preserve">“the signs of the times”; however, </w:t>
      </w:r>
      <w:r w:rsidR="00C11B44">
        <w:rPr>
          <w:sz w:val="24"/>
          <w:szCs w:val="24"/>
        </w:rPr>
        <w:t xml:space="preserve">for its part, </w:t>
      </w:r>
      <w:r w:rsidR="00FD2D38">
        <w:rPr>
          <w:sz w:val="24"/>
          <w:szCs w:val="24"/>
        </w:rPr>
        <w:t>Vatican II</w:t>
      </w:r>
      <w:r w:rsidR="00E02E68">
        <w:rPr>
          <w:sz w:val="24"/>
          <w:szCs w:val="24"/>
        </w:rPr>
        <w:t xml:space="preserve"> </w:t>
      </w:r>
      <w:r w:rsidR="00A538C0">
        <w:rPr>
          <w:sz w:val="24"/>
          <w:szCs w:val="24"/>
        </w:rPr>
        <w:t xml:space="preserve">regarded </w:t>
      </w:r>
      <w:r w:rsidR="00E02E68">
        <w:rPr>
          <w:sz w:val="24"/>
          <w:szCs w:val="24"/>
        </w:rPr>
        <w:t>th</w:t>
      </w:r>
      <w:r>
        <w:rPr>
          <w:sz w:val="24"/>
          <w:szCs w:val="24"/>
        </w:rPr>
        <w:t>e</w:t>
      </w:r>
      <w:r w:rsidR="00FD2D38">
        <w:rPr>
          <w:sz w:val="24"/>
          <w:szCs w:val="24"/>
        </w:rPr>
        <w:t xml:space="preserve"> formula </w:t>
      </w:r>
      <w:r w:rsidR="00A538C0">
        <w:rPr>
          <w:sz w:val="24"/>
          <w:szCs w:val="24"/>
        </w:rPr>
        <w:t>as</w:t>
      </w:r>
      <w:r w:rsidR="00E02E68">
        <w:rPr>
          <w:sz w:val="24"/>
          <w:szCs w:val="24"/>
        </w:rPr>
        <w:t xml:space="preserve"> </w:t>
      </w:r>
      <w:r w:rsidR="00FD2D38">
        <w:rPr>
          <w:sz w:val="24"/>
          <w:szCs w:val="24"/>
        </w:rPr>
        <w:t xml:space="preserve">an indivisible unit of meaning. </w:t>
      </w:r>
      <w:r w:rsidR="002751C4">
        <w:rPr>
          <w:sz w:val="24"/>
          <w:szCs w:val="24"/>
        </w:rPr>
        <w:t xml:space="preserve">Effectively, this is </w:t>
      </w:r>
      <w:r>
        <w:rPr>
          <w:sz w:val="24"/>
          <w:szCs w:val="24"/>
        </w:rPr>
        <w:t>how</w:t>
      </w:r>
      <w:r w:rsidR="002751C4">
        <w:rPr>
          <w:sz w:val="24"/>
          <w:szCs w:val="24"/>
        </w:rPr>
        <w:t xml:space="preserve"> Mother </w:t>
      </w:r>
      <w:proofErr w:type="spellStart"/>
      <w:r w:rsidR="002751C4">
        <w:rPr>
          <w:sz w:val="24"/>
          <w:szCs w:val="24"/>
        </w:rPr>
        <w:t>Chappuis</w:t>
      </w:r>
      <w:proofErr w:type="spellEnd"/>
      <w:r w:rsidR="002751C4">
        <w:rPr>
          <w:sz w:val="24"/>
          <w:szCs w:val="24"/>
        </w:rPr>
        <w:t xml:space="preserve"> and Blessed Brisson </w:t>
      </w:r>
      <w:r>
        <w:rPr>
          <w:sz w:val="24"/>
          <w:szCs w:val="24"/>
        </w:rPr>
        <w:t>proceeded</w:t>
      </w:r>
      <w:r w:rsidR="002751C4">
        <w:rPr>
          <w:sz w:val="24"/>
          <w:szCs w:val="24"/>
        </w:rPr>
        <w:t xml:space="preserve"> in their day, well before Vatican II. So did St. Francis de Sales</w:t>
      </w:r>
      <w:r w:rsidR="006255FF">
        <w:rPr>
          <w:sz w:val="24"/>
          <w:szCs w:val="24"/>
        </w:rPr>
        <w:t>,</w:t>
      </w:r>
      <w:r w:rsidR="002751C4">
        <w:rPr>
          <w:sz w:val="24"/>
          <w:szCs w:val="24"/>
        </w:rPr>
        <w:t xml:space="preserve"> who was singled out in an intervention during the Council as a</w:t>
      </w:r>
      <w:r w:rsidR="00216B95">
        <w:rPr>
          <w:sz w:val="24"/>
          <w:szCs w:val="24"/>
        </w:rPr>
        <w:t>n</w:t>
      </w:r>
      <w:r w:rsidR="006255FF">
        <w:rPr>
          <w:sz w:val="24"/>
          <w:szCs w:val="24"/>
        </w:rPr>
        <w:t xml:space="preserve"> </w:t>
      </w:r>
      <w:r w:rsidR="002751C4">
        <w:rPr>
          <w:sz w:val="24"/>
          <w:szCs w:val="24"/>
        </w:rPr>
        <w:t>example among</w:t>
      </w:r>
      <w:r w:rsidR="006D6D0C">
        <w:rPr>
          <w:sz w:val="24"/>
          <w:szCs w:val="24"/>
        </w:rPr>
        <w:t xml:space="preserve"> the</w:t>
      </w:r>
      <w:r w:rsidR="002751C4">
        <w:rPr>
          <w:sz w:val="24"/>
          <w:szCs w:val="24"/>
        </w:rPr>
        <w:t xml:space="preserve"> “men and women who discerned the ‘signs of the times’ correctly”, although the Church “had often been blind to or very slow” to do so.</w:t>
      </w:r>
      <w:r w:rsidR="002751C4">
        <w:rPr>
          <w:rStyle w:val="FootnoteReference"/>
          <w:sz w:val="24"/>
          <w:szCs w:val="24"/>
        </w:rPr>
        <w:footnoteReference w:id="63"/>
      </w:r>
      <w:r w:rsidR="00FD2D38">
        <w:rPr>
          <w:sz w:val="24"/>
          <w:szCs w:val="24"/>
        </w:rPr>
        <w:t xml:space="preserve"> </w:t>
      </w:r>
      <w:r w:rsidR="006D6D0C">
        <w:rPr>
          <w:sz w:val="24"/>
          <w:szCs w:val="24"/>
        </w:rPr>
        <w:t xml:space="preserve">Notably, </w:t>
      </w:r>
      <w:r w:rsidR="002751C4">
        <w:rPr>
          <w:sz w:val="24"/>
          <w:szCs w:val="24"/>
        </w:rPr>
        <w:t xml:space="preserve">Pope Francis takes up this point in his </w:t>
      </w:r>
      <w:r w:rsidR="001C25D6">
        <w:rPr>
          <w:sz w:val="24"/>
          <w:szCs w:val="24"/>
        </w:rPr>
        <w:t xml:space="preserve">Apostolic Letter </w:t>
      </w:r>
      <w:proofErr w:type="spellStart"/>
      <w:r w:rsidR="001C25D6">
        <w:rPr>
          <w:i/>
          <w:iCs/>
          <w:sz w:val="24"/>
          <w:szCs w:val="24"/>
        </w:rPr>
        <w:t>Totum</w:t>
      </w:r>
      <w:proofErr w:type="spellEnd"/>
      <w:r w:rsidR="001C25D6">
        <w:rPr>
          <w:i/>
          <w:iCs/>
          <w:sz w:val="24"/>
          <w:szCs w:val="24"/>
        </w:rPr>
        <w:t xml:space="preserve"> Amoris Est / Everything Pertains to Love</w:t>
      </w:r>
      <w:r w:rsidR="001C25D6">
        <w:rPr>
          <w:sz w:val="24"/>
          <w:szCs w:val="24"/>
        </w:rPr>
        <w:t xml:space="preserve"> on the Fourth Centenary of the Death of St. Francis de Sales</w:t>
      </w:r>
      <w:r w:rsidR="00481619">
        <w:rPr>
          <w:sz w:val="24"/>
          <w:szCs w:val="24"/>
        </w:rPr>
        <w:t xml:space="preserve">: “[Francis de </w:t>
      </w:r>
      <w:proofErr w:type="spellStart"/>
      <w:r w:rsidR="00481619">
        <w:rPr>
          <w:sz w:val="24"/>
          <w:szCs w:val="24"/>
        </w:rPr>
        <w:t>Sales’s</w:t>
      </w:r>
      <w:proofErr w:type="spellEnd"/>
      <w:r w:rsidR="00481619">
        <w:rPr>
          <w:sz w:val="24"/>
          <w:szCs w:val="24"/>
        </w:rPr>
        <w:t>] teachings were the fruit of a great sensitivity to experience. […] [He was] an insightful observer of his times […] [and had the ability to interpret] the spirit of the age without pandering to it. […] [By] his steady cultivation of lived experience, Francis perceived clearly that the times were changing […] [and] those changes represented so great an opportunity for the preaching of the Gospel”.</w:t>
      </w:r>
      <w:r w:rsidR="00481619">
        <w:rPr>
          <w:rStyle w:val="FootnoteReference"/>
          <w:sz w:val="24"/>
          <w:szCs w:val="24"/>
        </w:rPr>
        <w:footnoteReference w:id="64"/>
      </w:r>
    </w:p>
    <w:p w14:paraId="4AA6EB45" w14:textId="6E5B3E33" w:rsidR="002751C4" w:rsidRDefault="008452D1" w:rsidP="00DA392B">
      <w:pPr>
        <w:pStyle w:val="NoSpacing"/>
        <w:ind w:firstLine="720"/>
        <w:jc w:val="both"/>
        <w:rPr>
          <w:sz w:val="24"/>
          <w:szCs w:val="24"/>
        </w:rPr>
      </w:pPr>
      <w:r>
        <w:rPr>
          <w:sz w:val="24"/>
          <w:szCs w:val="24"/>
        </w:rPr>
        <w:t xml:space="preserve">Like Francis de Sales, </w:t>
      </w:r>
      <w:r w:rsidR="00481619">
        <w:rPr>
          <w:sz w:val="24"/>
          <w:szCs w:val="24"/>
        </w:rPr>
        <w:t xml:space="preserve">Mother </w:t>
      </w:r>
      <w:proofErr w:type="spellStart"/>
      <w:r w:rsidR="00481619">
        <w:rPr>
          <w:sz w:val="24"/>
          <w:szCs w:val="24"/>
        </w:rPr>
        <w:t>Chappuis</w:t>
      </w:r>
      <w:proofErr w:type="spellEnd"/>
      <w:r w:rsidR="00481619">
        <w:rPr>
          <w:sz w:val="24"/>
          <w:szCs w:val="24"/>
        </w:rPr>
        <w:t xml:space="preserve"> and Blessed Brisson</w:t>
      </w:r>
      <w:r>
        <w:rPr>
          <w:sz w:val="24"/>
          <w:szCs w:val="24"/>
        </w:rPr>
        <w:t xml:space="preserve"> were also astute observers of their times</w:t>
      </w:r>
      <w:r w:rsidR="00C11B44">
        <w:rPr>
          <w:sz w:val="24"/>
          <w:szCs w:val="24"/>
        </w:rPr>
        <w:t xml:space="preserve"> and</w:t>
      </w:r>
      <w:r>
        <w:rPr>
          <w:sz w:val="24"/>
          <w:szCs w:val="24"/>
        </w:rPr>
        <w:t xml:space="preserve"> human experience, which they scrutinized to discover opportunities</w:t>
      </w:r>
      <w:r w:rsidR="00240D00">
        <w:rPr>
          <w:sz w:val="24"/>
          <w:szCs w:val="24"/>
        </w:rPr>
        <w:t xml:space="preserve"> </w:t>
      </w:r>
      <w:r w:rsidR="00944215">
        <w:rPr>
          <w:sz w:val="24"/>
          <w:szCs w:val="24"/>
        </w:rPr>
        <w:t>to preach</w:t>
      </w:r>
      <w:r>
        <w:rPr>
          <w:sz w:val="24"/>
          <w:szCs w:val="24"/>
        </w:rPr>
        <w:t xml:space="preserve"> the Gospel. </w:t>
      </w:r>
      <w:r w:rsidR="00240D00">
        <w:rPr>
          <w:sz w:val="24"/>
          <w:szCs w:val="24"/>
        </w:rPr>
        <w:t>In his famous letter of 1604 on preaching and the preacher, St. Francis de Sales declares that “the life of a saint [is] the Gospel put into practice”.</w:t>
      </w:r>
      <w:r w:rsidR="00240D00">
        <w:rPr>
          <w:rStyle w:val="FootnoteReference"/>
          <w:sz w:val="24"/>
          <w:szCs w:val="24"/>
        </w:rPr>
        <w:footnoteReference w:id="65"/>
      </w:r>
      <w:r w:rsidR="002B27FD">
        <w:rPr>
          <w:sz w:val="24"/>
          <w:szCs w:val="24"/>
        </w:rPr>
        <w:t xml:space="preserve"> Significantly, </w:t>
      </w:r>
      <w:proofErr w:type="spellStart"/>
      <w:r w:rsidR="002B27FD">
        <w:rPr>
          <w:sz w:val="24"/>
          <w:szCs w:val="24"/>
        </w:rPr>
        <w:t>Chappuis</w:t>
      </w:r>
      <w:proofErr w:type="spellEnd"/>
      <w:r w:rsidR="002B27FD">
        <w:rPr>
          <w:sz w:val="24"/>
          <w:szCs w:val="24"/>
        </w:rPr>
        <w:t xml:space="preserve"> and Brisson interpreted “the signs of the times” of their day in the light of</w:t>
      </w:r>
      <w:r>
        <w:rPr>
          <w:sz w:val="24"/>
          <w:szCs w:val="24"/>
        </w:rPr>
        <w:t xml:space="preserve"> </w:t>
      </w:r>
      <w:r w:rsidRPr="000046F0">
        <w:rPr>
          <w:sz w:val="24"/>
          <w:szCs w:val="24"/>
        </w:rPr>
        <w:t>“the Gospel speaking [</w:t>
      </w:r>
      <w:proofErr w:type="spellStart"/>
      <w:r w:rsidRPr="000046F0">
        <w:rPr>
          <w:i/>
          <w:iCs/>
          <w:sz w:val="24"/>
          <w:szCs w:val="24"/>
        </w:rPr>
        <w:t>l’Evangile</w:t>
      </w:r>
      <w:proofErr w:type="spellEnd"/>
      <w:r w:rsidRPr="000046F0">
        <w:rPr>
          <w:i/>
          <w:iCs/>
          <w:sz w:val="24"/>
          <w:szCs w:val="24"/>
        </w:rPr>
        <w:t xml:space="preserve"> </w:t>
      </w:r>
      <w:proofErr w:type="spellStart"/>
      <w:r w:rsidRPr="000046F0">
        <w:rPr>
          <w:i/>
          <w:iCs/>
          <w:sz w:val="24"/>
          <w:szCs w:val="24"/>
        </w:rPr>
        <w:t>parlant</w:t>
      </w:r>
      <w:proofErr w:type="spellEnd"/>
      <w:r w:rsidRPr="000046F0">
        <w:rPr>
          <w:sz w:val="24"/>
          <w:szCs w:val="24"/>
        </w:rPr>
        <w:t>]</w:t>
      </w:r>
      <w:r>
        <w:rPr>
          <w:sz w:val="24"/>
          <w:szCs w:val="24"/>
        </w:rPr>
        <w:t>”,</w:t>
      </w:r>
      <w:r>
        <w:rPr>
          <w:rStyle w:val="FootnoteReference"/>
          <w:sz w:val="24"/>
          <w:szCs w:val="24"/>
        </w:rPr>
        <w:footnoteReference w:id="66"/>
      </w:r>
      <w:r w:rsidRPr="000046F0">
        <w:rPr>
          <w:sz w:val="24"/>
          <w:szCs w:val="24"/>
        </w:rPr>
        <w:t xml:space="preserve"> </w:t>
      </w:r>
      <w:r>
        <w:rPr>
          <w:sz w:val="24"/>
          <w:szCs w:val="24"/>
        </w:rPr>
        <w:t>wh</w:t>
      </w:r>
      <w:r w:rsidR="00990DEF">
        <w:rPr>
          <w:sz w:val="24"/>
          <w:szCs w:val="24"/>
        </w:rPr>
        <w:t>o</w:t>
      </w:r>
      <w:r>
        <w:rPr>
          <w:sz w:val="24"/>
          <w:szCs w:val="24"/>
        </w:rPr>
        <w:t xml:space="preserve"> was St. Francis de Sales. </w:t>
      </w:r>
      <w:r w:rsidR="0022699F">
        <w:rPr>
          <w:sz w:val="24"/>
          <w:szCs w:val="24"/>
        </w:rPr>
        <w:t>Over the course of decades, t</w:t>
      </w:r>
      <w:r w:rsidR="00990DEF">
        <w:rPr>
          <w:sz w:val="24"/>
          <w:szCs w:val="24"/>
        </w:rPr>
        <w:t>hey did so</w:t>
      </w:r>
      <w:r w:rsidR="0022699F">
        <w:rPr>
          <w:sz w:val="24"/>
          <w:szCs w:val="24"/>
        </w:rPr>
        <w:t xml:space="preserve"> </w:t>
      </w:r>
      <w:r w:rsidR="00990DEF">
        <w:rPr>
          <w:sz w:val="24"/>
          <w:szCs w:val="24"/>
        </w:rPr>
        <w:t xml:space="preserve">painstakingly, </w:t>
      </w:r>
      <w:r w:rsidR="00A820D5">
        <w:rPr>
          <w:sz w:val="24"/>
          <w:szCs w:val="24"/>
        </w:rPr>
        <w:t xml:space="preserve">perseveringly, </w:t>
      </w:r>
      <w:r w:rsidR="00990DEF">
        <w:rPr>
          <w:sz w:val="24"/>
          <w:szCs w:val="24"/>
        </w:rPr>
        <w:t>and patiently</w:t>
      </w:r>
      <w:r w:rsidR="0022699F">
        <w:rPr>
          <w:sz w:val="24"/>
          <w:szCs w:val="24"/>
        </w:rPr>
        <w:t xml:space="preserve"> by immersing themselves in Francis de Sales—placing themselves “</w:t>
      </w:r>
      <w:r w:rsidR="0022699F" w:rsidRPr="000046F0">
        <w:rPr>
          <w:iCs/>
          <w:sz w:val="24"/>
          <w:szCs w:val="24"/>
        </w:rPr>
        <w:t>completely under the direction of his thought, his doctrine, his manner of acting and seeing”</w:t>
      </w:r>
      <w:r w:rsidR="0022699F" w:rsidRPr="000046F0">
        <w:rPr>
          <w:rStyle w:val="FootnoteReference"/>
          <w:iCs/>
          <w:sz w:val="24"/>
          <w:szCs w:val="24"/>
        </w:rPr>
        <w:footnoteReference w:id="67"/>
      </w:r>
      <w:r w:rsidR="0022699F">
        <w:rPr>
          <w:iCs/>
          <w:sz w:val="24"/>
          <w:szCs w:val="24"/>
        </w:rPr>
        <w:t xml:space="preserve"> so that they could</w:t>
      </w:r>
      <w:r w:rsidR="0022699F" w:rsidRPr="0022699F">
        <w:rPr>
          <w:sz w:val="24"/>
          <w:szCs w:val="24"/>
        </w:rPr>
        <w:t xml:space="preserve"> </w:t>
      </w:r>
      <w:r w:rsidR="0022699F">
        <w:rPr>
          <w:sz w:val="24"/>
          <w:szCs w:val="24"/>
        </w:rPr>
        <w:t>“</w:t>
      </w:r>
      <w:r w:rsidR="0022699F" w:rsidRPr="000046F0">
        <w:rPr>
          <w:sz w:val="24"/>
          <w:szCs w:val="24"/>
        </w:rPr>
        <w:t>reproduce as completely as possible the interior and exterior life of St. Francis de Sales”</w:t>
      </w:r>
      <w:r w:rsidR="00E74E1A">
        <w:rPr>
          <w:sz w:val="24"/>
          <w:szCs w:val="24"/>
        </w:rPr>
        <w:t>.</w:t>
      </w:r>
      <w:r w:rsidR="0022699F" w:rsidRPr="000046F0">
        <w:rPr>
          <w:rStyle w:val="FootnoteReference"/>
          <w:sz w:val="24"/>
          <w:szCs w:val="24"/>
        </w:rPr>
        <w:footnoteReference w:id="68"/>
      </w:r>
      <w:r w:rsidR="00C11B44">
        <w:rPr>
          <w:sz w:val="24"/>
          <w:szCs w:val="24"/>
        </w:rPr>
        <w:t xml:space="preserve"> </w:t>
      </w:r>
      <w:r w:rsidR="00E74E1A">
        <w:rPr>
          <w:sz w:val="24"/>
          <w:szCs w:val="24"/>
        </w:rPr>
        <w:t xml:space="preserve">All this was with a view </w:t>
      </w:r>
      <w:r w:rsidR="00C11B44">
        <w:rPr>
          <w:sz w:val="24"/>
          <w:szCs w:val="24"/>
        </w:rPr>
        <w:t xml:space="preserve">to </w:t>
      </w:r>
      <w:r w:rsidR="00E74E1A">
        <w:rPr>
          <w:sz w:val="24"/>
          <w:szCs w:val="24"/>
        </w:rPr>
        <w:t xml:space="preserve">fulfill </w:t>
      </w:r>
      <w:r w:rsidR="00C11B44">
        <w:rPr>
          <w:sz w:val="24"/>
          <w:szCs w:val="24"/>
        </w:rPr>
        <w:t xml:space="preserve">the mission which had been entrusted to them </w:t>
      </w:r>
      <w:r w:rsidR="00E74E1A">
        <w:rPr>
          <w:sz w:val="24"/>
          <w:szCs w:val="24"/>
        </w:rPr>
        <w:t xml:space="preserve">to </w:t>
      </w:r>
      <w:r w:rsidR="00E74E1A" w:rsidRPr="000046F0">
        <w:rPr>
          <w:bCs/>
          <w:iCs/>
          <w:sz w:val="24"/>
          <w:szCs w:val="24"/>
        </w:rPr>
        <w:t>co</w:t>
      </w:r>
      <w:r w:rsidR="00E74E1A">
        <w:rPr>
          <w:bCs/>
          <w:iCs/>
          <w:sz w:val="24"/>
          <w:szCs w:val="24"/>
        </w:rPr>
        <w:t>ntinue</w:t>
      </w:r>
      <w:r w:rsidR="00E74E1A" w:rsidRPr="000046F0">
        <w:rPr>
          <w:bCs/>
          <w:iCs/>
          <w:sz w:val="24"/>
          <w:szCs w:val="24"/>
        </w:rPr>
        <w:t xml:space="preserve"> “</w:t>
      </w:r>
      <w:r w:rsidR="00E74E1A" w:rsidRPr="000046F0">
        <w:rPr>
          <w:sz w:val="24"/>
          <w:szCs w:val="24"/>
        </w:rPr>
        <w:t>the work of sanctification that [St. Francis de Sales] began on earth”</w:t>
      </w:r>
      <w:r w:rsidR="00E74E1A" w:rsidRPr="000046F0">
        <w:rPr>
          <w:rStyle w:val="FootnoteReference"/>
          <w:sz w:val="24"/>
          <w:szCs w:val="24"/>
        </w:rPr>
        <w:footnoteReference w:id="69"/>
      </w:r>
      <w:r w:rsidR="00E74E1A">
        <w:rPr>
          <w:sz w:val="24"/>
          <w:szCs w:val="24"/>
        </w:rPr>
        <w:t xml:space="preserve"> </w:t>
      </w:r>
      <w:r w:rsidR="00944215">
        <w:rPr>
          <w:sz w:val="24"/>
          <w:szCs w:val="24"/>
        </w:rPr>
        <w:t>and in this way</w:t>
      </w:r>
      <w:r w:rsidR="00E74E1A">
        <w:rPr>
          <w:sz w:val="24"/>
          <w:szCs w:val="24"/>
        </w:rPr>
        <w:t xml:space="preserve"> </w:t>
      </w:r>
      <w:r w:rsidR="00FF685A">
        <w:rPr>
          <w:sz w:val="24"/>
          <w:szCs w:val="24"/>
        </w:rPr>
        <w:t xml:space="preserve">to </w:t>
      </w:r>
      <w:r w:rsidR="00E74E1A">
        <w:rPr>
          <w:sz w:val="24"/>
          <w:szCs w:val="24"/>
        </w:rPr>
        <w:t>respond to</w:t>
      </w:r>
      <w:r w:rsidR="00E74E1A" w:rsidRPr="000046F0">
        <w:rPr>
          <w:bCs/>
          <w:iCs/>
          <w:sz w:val="24"/>
          <w:szCs w:val="24"/>
        </w:rPr>
        <w:t xml:space="preserve"> </w:t>
      </w:r>
      <w:r w:rsidR="00C11B44">
        <w:rPr>
          <w:sz w:val="24"/>
          <w:szCs w:val="24"/>
        </w:rPr>
        <w:t>the needs of the Church and society</w:t>
      </w:r>
      <w:r w:rsidR="0022699F">
        <w:rPr>
          <w:sz w:val="24"/>
          <w:szCs w:val="24"/>
        </w:rPr>
        <w:t xml:space="preserve">. When Brisson </w:t>
      </w:r>
      <w:r w:rsidR="00C11B44">
        <w:rPr>
          <w:sz w:val="24"/>
          <w:szCs w:val="24"/>
        </w:rPr>
        <w:t>exhorts the first Oblates</w:t>
      </w:r>
      <w:r w:rsidR="0022699F">
        <w:rPr>
          <w:sz w:val="24"/>
          <w:szCs w:val="24"/>
        </w:rPr>
        <w:t xml:space="preserve"> </w:t>
      </w:r>
      <w:r w:rsidR="00C11B44">
        <w:rPr>
          <w:sz w:val="24"/>
          <w:szCs w:val="24"/>
        </w:rPr>
        <w:t>that this is</w:t>
      </w:r>
      <w:r w:rsidR="0022699F">
        <w:rPr>
          <w:sz w:val="24"/>
          <w:szCs w:val="24"/>
        </w:rPr>
        <w:t xml:space="preserve"> the</w:t>
      </w:r>
      <w:r w:rsidR="00C11B44">
        <w:rPr>
          <w:sz w:val="24"/>
          <w:szCs w:val="24"/>
        </w:rPr>
        <w:t>ir</w:t>
      </w:r>
      <w:r w:rsidR="00C11B44" w:rsidRPr="00C11B44">
        <w:rPr>
          <w:sz w:val="24"/>
          <w:szCs w:val="24"/>
        </w:rPr>
        <w:t xml:space="preserve"> </w:t>
      </w:r>
      <w:r w:rsidR="00C11B44">
        <w:rPr>
          <w:sz w:val="24"/>
          <w:szCs w:val="24"/>
        </w:rPr>
        <w:t>“</w:t>
      </w:r>
      <w:r w:rsidR="00C11B44" w:rsidRPr="000046F0">
        <w:rPr>
          <w:sz w:val="24"/>
          <w:szCs w:val="24"/>
        </w:rPr>
        <w:t>special goal</w:t>
      </w:r>
      <w:r w:rsidR="00C11B44">
        <w:rPr>
          <w:sz w:val="24"/>
          <w:szCs w:val="24"/>
        </w:rPr>
        <w:t>”</w:t>
      </w:r>
      <w:r w:rsidR="00C11B44" w:rsidRPr="000046F0">
        <w:rPr>
          <w:rStyle w:val="FootnoteReference"/>
          <w:sz w:val="24"/>
          <w:szCs w:val="24"/>
        </w:rPr>
        <w:footnoteReference w:id="70"/>
      </w:r>
      <w:r w:rsidR="00C11B44">
        <w:rPr>
          <w:sz w:val="24"/>
          <w:szCs w:val="24"/>
        </w:rPr>
        <w:t>, he is presenting</w:t>
      </w:r>
      <w:r w:rsidR="00FF685A">
        <w:rPr>
          <w:sz w:val="24"/>
          <w:szCs w:val="24"/>
        </w:rPr>
        <w:t xml:space="preserve"> a project and process in which </w:t>
      </w:r>
      <w:r w:rsidR="00C11B44">
        <w:rPr>
          <w:sz w:val="24"/>
          <w:szCs w:val="24"/>
        </w:rPr>
        <w:t xml:space="preserve">he and Mother </w:t>
      </w:r>
      <w:proofErr w:type="spellStart"/>
      <w:r w:rsidR="00C11B44">
        <w:rPr>
          <w:sz w:val="24"/>
          <w:szCs w:val="24"/>
        </w:rPr>
        <w:t>Chappuis</w:t>
      </w:r>
      <w:proofErr w:type="spellEnd"/>
      <w:r w:rsidR="00C11B44">
        <w:rPr>
          <w:sz w:val="24"/>
          <w:szCs w:val="24"/>
        </w:rPr>
        <w:t xml:space="preserve"> had</w:t>
      </w:r>
      <w:r w:rsidR="00FF685A">
        <w:rPr>
          <w:sz w:val="24"/>
          <w:szCs w:val="24"/>
        </w:rPr>
        <w:t xml:space="preserve"> already</w:t>
      </w:r>
      <w:r w:rsidR="00C11B44">
        <w:rPr>
          <w:sz w:val="24"/>
          <w:szCs w:val="24"/>
        </w:rPr>
        <w:t xml:space="preserve"> </w:t>
      </w:r>
      <w:r w:rsidR="00FF685A">
        <w:rPr>
          <w:sz w:val="24"/>
          <w:szCs w:val="24"/>
        </w:rPr>
        <w:t xml:space="preserve">been engaged </w:t>
      </w:r>
      <w:r w:rsidR="00944215">
        <w:rPr>
          <w:sz w:val="24"/>
          <w:szCs w:val="24"/>
        </w:rPr>
        <w:t xml:space="preserve">for more than thirty years </w:t>
      </w:r>
      <w:r w:rsidR="001B27EF">
        <w:rPr>
          <w:sz w:val="24"/>
          <w:szCs w:val="24"/>
        </w:rPr>
        <w:t>prior to</w:t>
      </w:r>
      <w:r w:rsidR="00944215">
        <w:rPr>
          <w:sz w:val="24"/>
          <w:szCs w:val="24"/>
        </w:rPr>
        <w:t xml:space="preserve"> the founding of the congregation</w:t>
      </w:r>
      <w:r w:rsidR="009C14DC">
        <w:rPr>
          <w:sz w:val="24"/>
          <w:szCs w:val="24"/>
        </w:rPr>
        <w:t xml:space="preserve">, </w:t>
      </w:r>
      <w:r w:rsidR="001B27EF">
        <w:rPr>
          <w:sz w:val="24"/>
          <w:szCs w:val="24"/>
        </w:rPr>
        <w:t xml:space="preserve">with the expectation that, </w:t>
      </w:r>
      <w:r w:rsidR="009C14DC">
        <w:rPr>
          <w:sz w:val="24"/>
          <w:szCs w:val="24"/>
        </w:rPr>
        <w:t>as sons</w:t>
      </w:r>
      <w:r w:rsidR="00C11B44">
        <w:rPr>
          <w:sz w:val="24"/>
          <w:szCs w:val="24"/>
        </w:rPr>
        <w:t xml:space="preserve"> of St. Francis de Sales</w:t>
      </w:r>
      <w:r w:rsidR="001B27EF">
        <w:rPr>
          <w:sz w:val="24"/>
          <w:szCs w:val="24"/>
        </w:rPr>
        <w:t>, the</w:t>
      </w:r>
      <w:r w:rsidR="00A820D5">
        <w:rPr>
          <w:sz w:val="24"/>
          <w:szCs w:val="24"/>
        </w:rPr>
        <w:t xml:space="preserve"> Oblates</w:t>
      </w:r>
      <w:r w:rsidR="001B27EF">
        <w:rPr>
          <w:sz w:val="24"/>
          <w:szCs w:val="24"/>
        </w:rPr>
        <w:t xml:space="preserve"> would</w:t>
      </w:r>
      <w:r w:rsidR="00A820D5">
        <w:rPr>
          <w:sz w:val="24"/>
          <w:szCs w:val="24"/>
        </w:rPr>
        <w:t xml:space="preserve"> faithfully</w:t>
      </w:r>
      <w:r w:rsidR="001B27EF">
        <w:rPr>
          <w:sz w:val="24"/>
          <w:szCs w:val="24"/>
        </w:rPr>
        <w:t xml:space="preserve"> follow the pattern and the path that the</w:t>
      </w:r>
      <w:r w:rsidR="00F00A91">
        <w:rPr>
          <w:sz w:val="24"/>
          <w:szCs w:val="24"/>
        </w:rPr>
        <w:t xml:space="preserve"> congregation’s</w:t>
      </w:r>
      <w:r w:rsidR="001B27EF">
        <w:rPr>
          <w:sz w:val="24"/>
          <w:szCs w:val="24"/>
        </w:rPr>
        <w:t xml:space="preserve"> </w:t>
      </w:r>
      <w:r w:rsidR="001E76A6">
        <w:rPr>
          <w:sz w:val="24"/>
          <w:szCs w:val="24"/>
        </w:rPr>
        <w:t>Inspiration and Founder</w:t>
      </w:r>
      <w:r w:rsidR="001B27EF">
        <w:rPr>
          <w:sz w:val="24"/>
          <w:szCs w:val="24"/>
        </w:rPr>
        <w:t xml:space="preserve"> had</w:t>
      </w:r>
      <w:r w:rsidR="00A820D5">
        <w:rPr>
          <w:sz w:val="24"/>
          <w:szCs w:val="24"/>
        </w:rPr>
        <w:t xml:space="preserve"> first diligently and thoroughly</w:t>
      </w:r>
      <w:r w:rsidR="001B27EF">
        <w:rPr>
          <w:sz w:val="24"/>
          <w:szCs w:val="24"/>
        </w:rPr>
        <w:t xml:space="preserve"> charted</w:t>
      </w:r>
      <w:r w:rsidR="00C11B44">
        <w:rPr>
          <w:sz w:val="24"/>
          <w:szCs w:val="24"/>
        </w:rPr>
        <w:t>.</w:t>
      </w:r>
    </w:p>
    <w:p w14:paraId="10ED8D18" w14:textId="77777777" w:rsidR="002751C4" w:rsidRPr="009D65AA" w:rsidRDefault="002751C4" w:rsidP="002751C4">
      <w:pPr>
        <w:pStyle w:val="NoSpacing"/>
        <w:ind w:firstLine="720"/>
        <w:jc w:val="both"/>
        <w:rPr>
          <w:sz w:val="24"/>
          <w:szCs w:val="24"/>
        </w:rPr>
      </w:pPr>
    </w:p>
    <w:sectPr w:rsidR="002751C4" w:rsidRPr="009D65AA" w:rsidSect="00AB7AF6">
      <w:headerReference w:type="default" r:id="rId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6C7A" w14:textId="77777777" w:rsidR="00F95F5A" w:rsidRDefault="00F95F5A" w:rsidP="0011432E">
      <w:r>
        <w:separator/>
      </w:r>
    </w:p>
  </w:endnote>
  <w:endnote w:type="continuationSeparator" w:id="0">
    <w:p w14:paraId="54B91976" w14:textId="77777777" w:rsidR="00F95F5A" w:rsidRDefault="00F95F5A" w:rsidP="0011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0313" w14:textId="77777777" w:rsidR="00F95F5A" w:rsidRDefault="00F95F5A" w:rsidP="0011432E">
      <w:r>
        <w:separator/>
      </w:r>
    </w:p>
  </w:footnote>
  <w:footnote w:type="continuationSeparator" w:id="0">
    <w:p w14:paraId="60A003FF" w14:textId="77777777" w:rsidR="00F95F5A" w:rsidRDefault="00F95F5A" w:rsidP="0011432E">
      <w:r>
        <w:continuationSeparator/>
      </w:r>
    </w:p>
  </w:footnote>
  <w:footnote w:id="1">
    <w:p w14:paraId="7AB60907" w14:textId="42C633C8" w:rsidR="008C6E67" w:rsidRPr="008C6E67" w:rsidRDefault="008C6E67" w:rsidP="008C6E67">
      <w:pPr>
        <w:pStyle w:val="FootnoteText"/>
        <w:jc w:val="both"/>
        <w:rPr>
          <w:lang w:val="en-US"/>
        </w:rPr>
      </w:pPr>
      <w:r>
        <w:rPr>
          <w:rStyle w:val="FootnoteReference"/>
        </w:rPr>
        <w:footnoteRef/>
      </w:r>
      <w:r w:rsidR="00664CF3">
        <w:t>A p</w:t>
      </w:r>
      <w:r>
        <w:t>riest of the</w:t>
      </w:r>
      <w:r w:rsidR="00664CF3">
        <w:t xml:space="preserve"> Congregation of the</w:t>
      </w:r>
      <w:r>
        <w:t xml:space="preserve"> Oblates of St. Francis de Sales who holds a Ph.D. in Romance Languages from The Johns Hopkins University and S.T.L. in Historical Theology from The Catholic University of America and </w:t>
      </w:r>
      <w:r w:rsidR="00664CF3">
        <w:t xml:space="preserve">is presently </w:t>
      </w:r>
      <w:r>
        <w:t xml:space="preserve">Editorial Director of Saint Joseph’s University Press and Chair of the International Commission for Salesian Studies (ICSS). </w:t>
      </w:r>
    </w:p>
  </w:footnote>
  <w:footnote w:id="2">
    <w:p w14:paraId="48466FEF" w14:textId="5FC30B12" w:rsidR="000046F0" w:rsidRPr="000046F0" w:rsidRDefault="000046F0" w:rsidP="000046F0">
      <w:pPr>
        <w:pStyle w:val="FootnoteText"/>
      </w:pPr>
      <w:r w:rsidRPr="000046F0">
        <w:t xml:space="preserve">Unless otherwise indicated, all English translations are from the original French texts by the author, who is grateful to Dr. Suzanne </w:t>
      </w:r>
      <w:proofErr w:type="spellStart"/>
      <w:r w:rsidRPr="000046F0">
        <w:t>Toczyski</w:t>
      </w:r>
      <w:proofErr w:type="spellEnd"/>
      <w:r w:rsidRPr="000046F0">
        <w:t xml:space="preserve"> for her advice and suggestions for improvement.</w:t>
      </w:r>
    </w:p>
    <w:p w14:paraId="1D424906" w14:textId="2374D615" w:rsidR="000046F0" w:rsidRPr="000046F0" w:rsidRDefault="000046F0" w:rsidP="000046F0">
      <w:pPr>
        <w:pStyle w:val="FootnoteText"/>
        <w:jc w:val="both"/>
      </w:pPr>
      <w:r w:rsidRPr="000046F0">
        <w:rPr>
          <w:rStyle w:val="FootnoteReference"/>
        </w:rPr>
        <w:footnoteRef/>
      </w:r>
      <w:r w:rsidRPr="000046F0">
        <w:t xml:space="preserve">Yvon </w:t>
      </w:r>
      <w:r w:rsidRPr="008C6E67">
        <w:rPr>
          <w:smallCaps/>
        </w:rPr>
        <w:t>Beaudoin</w:t>
      </w:r>
      <w:r w:rsidRPr="000046F0">
        <w:t xml:space="preserve">, O.M.I., </w:t>
      </w:r>
      <w:r w:rsidRPr="000046F0">
        <w:rPr>
          <w:i/>
        </w:rPr>
        <w:t>Father Louis Brisson (1817-1908): A Documented Biography</w:t>
      </w:r>
      <w:r w:rsidRPr="000046F0">
        <w:t xml:space="preserve">, trans. several De Sales Oblates and ed. Alexander T. </w:t>
      </w:r>
      <w:proofErr w:type="spellStart"/>
      <w:r w:rsidRPr="000046F0">
        <w:t>Pocetto</w:t>
      </w:r>
      <w:proofErr w:type="spellEnd"/>
      <w:r w:rsidRPr="000046F0">
        <w:t>, O.S.F.S., and Daniel P. Wisniewski, O.S.F.S.</w:t>
      </w:r>
      <w:r w:rsidR="00E37ACD">
        <w:t xml:space="preserve">, </w:t>
      </w:r>
      <w:r w:rsidRPr="000046F0">
        <w:t xml:space="preserve">Oblates of St. Francis de Sales, </w:t>
      </w:r>
      <w:r w:rsidR="008C6E67" w:rsidRPr="000046F0">
        <w:t>Wilmington, Del.</w:t>
      </w:r>
      <w:r w:rsidR="00672BCF">
        <w:t>,</w:t>
      </w:r>
      <w:r w:rsidR="008C6E67" w:rsidRPr="000046F0">
        <w:t xml:space="preserve"> </w:t>
      </w:r>
      <w:r w:rsidRPr="000046F0">
        <w:t xml:space="preserve">2008, </w:t>
      </w:r>
      <w:r w:rsidR="008C6E67">
        <w:t xml:space="preserve">p. </w:t>
      </w:r>
      <w:r w:rsidRPr="000046F0">
        <w:t xml:space="preserve">93 (hereafter </w:t>
      </w:r>
      <w:r w:rsidRPr="00EE1CA0">
        <w:rPr>
          <w:smallCaps/>
        </w:rPr>
        <w:t>Beaudoin</w:t>
      </w:r>
      <w:r w:rsidRPr="000046F0">
        <w:t>)</w:t>
      </w:r>
      <w:r w:rsidR="00EE1CA0">
        <w:t>.</w:t>
      </w:r>
    </w:p>
  </w:footnote>
  <w:footnote w:id="3">
    <w:p w14:paraId="12F82FAB" w14:textId="3B4EB328" w:rsidR="000046F0" w:rsidRPr="000046F0" w:rsidRDefault="000046F0" w:rsidP="000046F0">
      <w:pPr>
        <w:pStyle w:val="FootnoteText"/>
        <w:jc w:val="both"/>
      </w:pPr>
      <w:r w:rsidRPr="000046F0">
        <w:rPr>
          <w:rStyle w:val="FootnoteReference"/>
        </w:rPr>
        <w:footnoteRef/>
      </w:r>
      <w:r w:rsidRPr="000046F0">
        <w:t>See Brisson’s “Notes to show that the Institute of the Oblates of St. Francis de Sales is not a new idea”</w:t>
      </w:r>
      <w:r w:rsidR="006E6A66">
        <w:t>,</w:t>
      </w:r>
      <w:r w:rsidRPr="000046F0">
        <w:t xml:space="preserve"> in the archives of the Congregation of Bishops and Regulars in Rome (</w:t>
      </w:r>
      <w:r w:rsidRPr="008C6E67">
        <w:rPr>
          <w:smallCaps/>
        </w:rPr>
        <w:t>Beaudoin</w:t>
      </w:r>
      <w:r w:rsidRPr="000046F0">
        <w:t xml:space="preserve">, </w:t>
      </w:r>
      <w:r w:rsidR="008C6E67">
        <w:t xml:space="preserve">p. </w:t>
      </w:r>
      <w:r w:rsidRPr="000046F0">
        <w:t xml:space="preserve">123n5). </w:t>
      </w:r>
    </w:p>
  </w:footnote>
  <w:footnote w:id="4">
    <w:p w14:paraId="0DEDD475" w14:textId="072F65D6" w:rsidR="000046F0" w:rsidRPr="000046F0" w:rsidRDefault="000046F0" w:rsidP="000046F0">
      <w:pPr>
        <w:pStyle w:val="FootnoteText"/>
        <w:jc w:val="both"/>
      </w:pPr>
      <w:r w:rsidRPr="000046F0">
        <w:rPr>
          <w:rStyle w:val="FootnoteReference"/>
        </w:rPr>
        <w:footnoteRef/>
      </w:r>
      <w:r w:rsidRPr="000046F0">
        <w:t xml:space="preserve">Louis </w:t>
      </w:r>
      <w:r w:rsidRPr="008C6E67">
        <w:rPr>
          <w:smallCaps/>
        </w:rPr>
        <w:t>Brisson</w:t>
      </w:r>
      <w:r w:rsidRPr="000046F0">
        <w:t xml:space="preserve">, </w:t>
      </w:r>
      <w:r w:rsidRPr="000046F0">
        <w:rPr>
          <w:i/>
        </w:rPr>
        <w:t xml:space="preserve">Vie de la </w:t>
      </w:r>
      <w:proofErr w:type="spellStart"/>
      <w:r w:rsidRPr="000046F0">
        <w:rPr>
          <w:i/>
        </w:rPr>
        <w:t>vénérée</w:t>
      </w:r>
      <w:proofErr w:type="spellEnd"/>
      <w:r w:rsidRPr="000046F0">
        <w:rPr>
          <w:i/>
        </w:rPr>
        <w:t xml:space="preserve"> </w:t>
      </w:r>
      <w:proofErr w:type="spellStart"/>
      <w:r w:rsidRPr="000046F0">
        <w:rPr>
          <w:i/>
        </w:rPr>
        <w:t>Mère</w:t>
      </w:r>
      <w:proofErr w:type="spellEnd"/>
      <w:r w:rsidRPr="000046F0">
        <w:rPr>
          <w:i/>
        </w:rPr>
        <w:t xml:space="preserve"> Marie de Sales </w:t>
      </w:r>
      <w:proofErr w:type="spellStart"/>
      <w:r w:rsidRPr="000046F0">
        <w:rPr>
          <w:i/>
        </w:rPr>
        <w:t>Chappuis</w:t>
      </w:r>
      <w:proofErr w:type="spellEnd"/>
      <w:r w:rsidR="00E37ACD">
        <w:t xml:space="preserve">, </w:t>
      </w:r>
      <w:r w:rsidR="008C6E67">
        <w:t>C</w:t>
      </w:r>
      <w:r w:rsidRPr="000046F0">
        <w:t xml:space="preserve">hez M. </w:t>
      </w:r>
      <w:proofErr w:type="spellStart"/>
      <w:r w:rsidRPr="000046F0">
        <w:t>l’Aumonier</w:t>
      </w:r>
      <w:proofErr w:type="spellEnd"/>
      <w:r w:rsidRPr="000046F0">
        <w:t xml:space="preserve"> de la Visitation, </w:t>
      </w:r>
      <w:r w:rsidR="008C6E67">
        <w:t xml:space="preserve">Paris, </w:t>
      </w:r>
      <w:r w:rsidRPr="000046F0">
        <w:t xml:space="preserve">1891, </w:t>
      </w:r>
      <w:r w:rsidR="008C6E67">
        <w:t>pp.</w:t>
      </w:r>
      <w:r w:rsidR="00EE1CA0">
        <w:t xml:space="preserve"> </w:t>
      </w:r>
      <w:r w:rsidRPr="000046F0">
        <w:t xml:space="preserve">78-79 (hereafter </w:t>
      </w:r>
      <w:proofErr w:type="spellStart"/>
      <w:r w:rsidRPr="000046F0">
        <w:t>Chappuis</w:t>
      </w:r>
      <w:proofErr w:type="spellEnd"/>
      <w:r w:rsidRPr="000046F0">
        <w:t xml:space="preserve"> Biography). Marie-Thérèse </w:t>
      </w:r>
      <w:proofErr w:type="spellStart"/>
      <w:r w:rsidR="00672BCF">
        <w:t>Chappuis</w:t>
      </w:r>
      <w:proofErr w:type="spellEnd"/>
      <w:r w:rsidR="00672BCF">
        <w:t xml:space="preserve"> </w:t>
      </w:r>
      <w:r w:rsidRPr="000046F0">
        <w:t xml:space="preserve">initially entered the Fribourg Visitation in 1811, but only remained a few months, suffering from severe homesickness. After remaining at home for three painful years, she again entered the monastery, but hesitated at the doorway because she experienced the same repugnance as before. However, her brother and sister, who had accompanied her, convinced her to try it out for three days and, if she still felt homesick, they would take her home again. Her apprehension immediately dissipated as soon as she heard the monastery door bolted behind her. </w:t>
      </w:r>
    </w:p>
  </w:footnote>
  <w:footnote w:id="5">
    <w:p w14:paraId="77FC35DC" w14:textId="7F43450A" w:rsidR="000046F0" w:rsidRPr="000046F0" w:rsidRDefault="000046F0" w:rsidP="000046F0">
      <w:pPr>
        <w:jc w:val="both"/>
      </w:pPr>
      <w:r w:rsidRPr="000046F0">
        <w:rPr>
          <w:rStyle w:val="FootnoteReference"/>
        </w:rPr>
        <w:footnoteRef/>
      </w:r>
      <w:proofErr w:type="spellStart"/>
      <w:r w:rsidRPr="000046F0">
        <w:t>Chappuis</w:t>
      </w:r>
      <w:proofErr w:type="spellEnd"/>
      <w:r w:rsidRPr="000046F0">
        <w:t xml:space="preserve"> Biography, 86-107. Also see Alexander T. </w:t>
      </w:r>
      <w:proofErr w:type="spellStart"/>
      <w:r w:rsidRPr="00E37ACD">
        <w:rPr>
          <w:smallCaps/>
        </w:rPr>
        <w:t>Pocetto</w:t>
      </w:r>
      <w:proofErr w:type="spellEnd"/>
      <w:r w:rsidRPr="000046F0">
        <w:t xml:space="preserve">, O.S.F.S., “Mary de Sales </w:t>
      </w:r>
      <w:proofErr w:type="spellStart"/>
      <w:r w:rsidRPr="000046F0">
        <w:t>Chappuis</w:t>
      </w:r>
      <w:proofErr w:type="spellEnd"/>
      <w:r w:rsidRPr="000046F0">
        <w:t xml:space="preserve"> (1793-1875): Apostle of the Salesian Spirit”</w:t>
      </w:r>
      <w:r w:rsidR="006E6A66">
        <w:t>,</w:t>
      </w:r>
      <w:r w:rsidRPr="000046F0">
        <w:t xml:space="preserve"> </w:t>
      </w:r>
      <w:proofErr w:type="spellStart"/>
      <w:r w:rsidRPr="000046F0">
        <w:rPr>
          <w:i/>
        </w:rPr>
        <w:t>Salesianum</w:t>
      </w:r>
      <w:proofErr w:type="spellEnd"/>
      <w:r w:rsidRPr="000046F0">
        <w:t xml:space="preserve"> 71 (2009) 321-</w:t>
      </w:r>
      <w:r w:rsidR="00F9611C">
        <w:t>3</w:t>
      </w:r>
      <w:r w:rsidRPr="000046F0">
        <w:t xml:space="preserve">40, esp. </w:t>
      </w:r>
      <w:r w:rsidR="00E37ACD">
        <w:t xml:space="preserve">pp. </w:t>
      </w:r>
      <w:r w:rsidRPr="000046F0">
        <w:t xml:space="preserve">322-23, 325, 327 (hereafter </w:t>
      </w:r>
      <w:proofErr w:type="spellStart"/>
      <w:r w:rsidRPr="00E37ACD">
        <w:rPr>
          <w:smallCaps/>
        </w:rPr>
        <w:t>Pocetto</w:t>
      </w:r>
      <w:proofErr w:type="spellEnd"/>
      <w:r w:rsidRPr="000046F0">
        <w:t xml:space="preserve"> 2009). </w:t>
      </w:r>
      <w:proofErr w:type="spellStart"/>
      <w:r w:rsidRPr="000046F0">
        <w:t>Chappuis’s</w:t>
      </w:r>
      <w:proofErr w:type="spellEnd"/>
      <w:r w:rsidRPr="000046F0">
        <w:t xml:space="preserve"> life is best understood in the context of the ecclesial tradition of female mystics-apostles, who “mediate glimpses of God’s mysteries intended to expand mankind’s knowledge of his plan for salvation history”</w:t>
      </w:r>
      <w:r w:rsidR="006E6A66">
        <w:t>,</w:t>
      </w:r>
      <w:r w:rsidRPr="000046F0">
        <w:t xml:space="preserve"> thus “fulfilling a thoroughly prophetic mission, for the benefit of many people” (Wolfgang </w:t>
      </w:r>
      <w:r w:rsidRPr="00E37ACD">
        <w:rPr>
          <w:smallCaps/>
        </w:rPr>
        <w:t>Riehle</w:t>
      </w:r>
      <w:r w:rsidRPr="000046F0">
        <w:t xml:space="preserve">, </w:t>
      </w:r>
      <w:r w:rsidRPr="000046F0">
        <w:rPr>
          <w:i/>
        </w:rPr>
        <w:t>The Secret Within: Hermits, Recluses, and Spiritual Outsiders in Medieval England</w:t>
      </w:r>
      <w:r w:rsidRPr="000046F0">
        <w:t>, trans. Charity Scott-Stokes</w:t>
      </w:r>
      <w:r w:rsidR="00E37ACD">
        <w:t xml:space="preserve">, </w:t>
      </w:r>
      <w:r w:rsidRPr="000046F0">
        <w:t xml:space="preserve">Cornell University Press, </w:t>
      </w:r>
      <w:r w:rsidR="00E37ACD">
        <w:t xml:space="preserve">Ithaca, </w:t>
      </w:r>
      <w:r w:rsidRPr="000046F0">
        <w:t>2014,</w:t>
      </w:r>
      <w:r w:rsidR="00E37ACD">
        <w:t xml:space="preserve"> p.</w:t>
      </w:r>
      <w:r w:rsidRPr="000046F0">
        <w:t xml:space="preserve"> 211). This was certainly how </w:t>
      </w:r>
      <w:proofErr w:type="spellStart"/>
      <w:r w:rsidRPr="000046F0">
        <w:t>Chappuis</w:t>
      </w:r>
      <w:proofErr w:type="spellEnd"/>
      <w:r w:rsidRPr="000046F0">
        <w:t xml:space="preserve"> saw herself: “I am being called to be an apostle and to contribute to the work that God will establish in order to communicate His graces and to expand the diffusion of His divine charity” (Louis </w:t>
      </w:r>
      <w:r w:rsidRPr="00E37ACD">
        <w:rPr>
          <w:smallCaps/>
        </w:rPr>
        <w:t>Brisson</w:t>
      </w:r>
      <w:r w:rsidRPr="000046F0">
        <w:t xml:space="preserve">, O.S.F.S., </w:t>
      </w:r>
      <w:proofErr w:type="spellStart"/>
      <w:r w:rsidRPr="000046F0">
        <w:rPr>
          <w:i/>
        </w:rPr>
        <w:t>Chapîtres</w:t>
      </w:r>
      <w:proofErr w:type="spellEnd"/>
      <w:r w:rsidRPr="000046F0">
        <w:rPr>
          <w:i/>
        </w:rPr>
        <w:t xml:space="preserve">, </w:t>
      </w:r>
      <w:proofErr w:type="spellStart"/>
      <w:r w:rsidRPr="000046F0">
        <w:rPr>
          <w:i/>
        </w:rPr>
        <w:t>Retraites</w:t>
      </w:r>
      <w:proofErr w:type="spellEnd"/>
      <w:r w:rsidRPr="000046F0">
        <w:rPr>
          <w:i/>
        </w:rPr>
        <w:t>, Instructions et Allocutions</w:t>
      </w:r>
      <w:r w:rsidRPr="000046F0">
        <w:t>, 7 vols.</w:t>
      </w:r>
      <w:r w:rsidR="00E37ACD">
        <w:t>,</w:t>
      </w:r>
      <w:r w:rsidRPr="000046F0">
        <w:t xml:space="preserve"> Maison “Ave Maria”</w:t>
      </w:r>
      <w:r w:rsidR="00765A95">
        <w:t>,</w:t>
      </w:r>
      <w:r w:rsidRPr="000046F0">
        <w:t xml:space="preserve"> </w:t>
      </w:r>
      <w:r w:rsidR="00E37ACD" w:rsidRPr="000046F0">
        <w:t xml:space="preserve">Tilburg </w:t>
      </w:r>
      <w:r w:rsidR="00672BCF">
        <w:t>[</w:t>
      </w:r>
      <w:r w:rsidR="00E37ACD" w:rsidRPr="000046F0">
        <w:t>The Netherlands</w:t>
      </w:r>
      <w:r w:rsidR="00672BCF">
        <w:t>]</w:t>
      </w:r>
      <w:r w:rsidR="00E37ACD">
        <w:t xml:space="preserve">, </w:t>
      </w:r>
      <w:r w:rsidRPr="000046F0">
        <w:t xml:space="preserve">1966-68, </w:t>
      </w:r>
      <w:r w:rsidR="00E37ACD">
        <w:t xml:space="preserve">vol. </w:t>
      </w:r>
      <w:r w:rsidRPr="000046F0">
        <w:t>4</w:t>
      </w:r>
      <w:r w:rsidR="00E37ACD">
        <w:t xml:space="preserve">, p. </w:t>
      </w:r>
      <w:r w:rsidRPr="000046F0">
        <w:t xml:space="preserve">126 [hereafter </w:t>
      </w:r>
      <w:r w:rsidRPr="00E37ACD">
        <w:rPr>
          <w:smallCaps/>
        </w:rPr>
        <w:t>Brisson</w:t>
      </w:r>
      <w:r w:rsidRPr="000046F0">
        <w:t xml:space="preserve">]. Brisson’s retreat conferences, allocutions, and chapter instructions are also available electronically, in unpaginated format, in the </w:t>
      </w:r>
      <w:r w:rsidR="006E6A66">
        <w:t>M</w:t>
      </w:r>
      <w:r w:rsidRPr="000046F0">
        <w:t>illennium edition</w:t>
      </w:r>
      <w:r w:rsidR="00672BCF">
        <w:t xml:space="preserve"> of 2000</w:t>
      </w:r>
      <w:r w:rsidRPr="000046F0">
        <w:t xml:space="preserve">, ed. Roger </w:t>
      </w:r>
      <w:proofErr w:type="spellStart"/>
      <w:r w:rsidRPr="000046F0">
        <w:t>Balducelli</w:t>
      </w:r>
      <w:proofErr w:type="spellEnd"/>
      <w:r w:rsidRPr="000046F0">
        <w:t xml:space="preserve">, O.S.F.S., assisted by Jean </w:t>
      </w:r>
      <w:proofErr w:type="spellStart"/>
      <w:r w:rsidRPr="000046F0">
        <w:t>Gayet</w:t>
      </w:r>
      <w:proofErr w:type="spellEnd"/>
      <w:r w:rsidRPr="000046F0">
        <w:t xml:space="preserve">, O.S.F.S., and the Oblate Sisters of the Motherhouse in Troyes: </w:t>
      </w:r>
      <w:hyperlink r:id="rId1" w:history="1">
        <w:r w:rsidRPr="000046F0">
          <w:rPr>
            <w:rStyle w:val="Hyperlink"/>
          </w:rPr>
          <w:t>www.louisbrisson.org</w:t>
        </w:r>
      </w:hyperlink>
      <w:r w:rsidRPr="000046F0">
        <w:t xml:space="preserve">. Due to ease of reference by volume and page, here the Tilburg edition is cited throughout. When there is a discrepancy between the Tilburg edition and the </w:t>
      </w:r>
      <w:r w:rsidR="006E6A66">
        <w:t>M</w:t>
      </w:r>
      <w:r w:rsidRPr="000046F0">
        <w:t xml:space="preserve">illennium edition, priority is given to the latter in translating the French text.) </w:t>
      </w:r>
      <w:proofErr w:type="spellStart"/>
      <w:r w:rsidRPr="000046F0">
        <w:t>Chappuis</w:t>
      </w:r>
      <w:proofErr w:type="spellEnd"/>
      <w:r w:rsidRPr="000046F0">
        <w:t xml:space="preserve"> was absolutely convinced that this mission was “her very </w:t>
      </w:r>
      <w:r w:rsidRPr="000046F0">
        <w:rPr>
          <w:i/>
        </w:rPr>
        <w:t>raison d’être</w:t>
      </w:r>
      <w:r w:rsidRPr="000046F0">
        <w:t>” and the work to which the Lord had called her, and accordingly “she speaks [of it] with all of the confidence and certainty of an Old Testament prophet” (</w:t>
      </w:r>
      <w:proofErr w:type="spellStart"/>
      <w:r w:rsidRPr="00E37ACD">
        <w:rPr>
          <w:smallCaps/>
        </w:rPr>
        <w:t>Pocetto</w:t>
      </w:r>
      <w:proofErr w:type="spellEnd"/>
      <w:r w:rsidRPr="000046F0">
        <w:t xml:space="preserve"> 2009, </w:t>
      </w:r>
      <w:r w:rsidR="00E37ACD">
        <w:t xml:space="preserve">pp. </w:t>
      </w:r>
      <w:r w:rsidRPr="000046F0">
        <w:t>338-</w:t>
      </w:r>
      <w:r w:rsidR="00F9611C">
        <w:t>3</w:t>
      </w:r>
      <w:r w:rsidRPr="000046F0">
        <w:t>39).</w:t>
      </w:r>
    </w:p>
  </w:footnote>
  <w:footnote w:id="6">
    <w:p w14:paraId="08A489FB" w14:textId="225F5419" w:rsidR="000046F0" w:rsidRPr="000046F0" w:rsidRDefault="000046F0" w:rsidP="000046F0">
      <w:pPr>
        <w:pStyle w:val="FootnoteText"/>
        <w:jc w:val="both"/>
      </w:pPr>
      <w:r w:rsidRPr="000046F0">
        <w:rPr>
          <w:rStyle w:val="FootnoteReference"/>
        </w:rPr>
        <w:footnoteRef/>
      </w:r>
      <w:r w:rsidRPr="000046F0">
        <w:t xml:space="preserve">Ralph </w:t>
      </w:r>
      <w:r w:rsidRPr="00E37ACD">
        <w:rPr>
          <w:smallCaps/>
        </w:rPr>
        <w:t>Gibson</w:t>
      </w:r>
      <w:r w:rsidRPr="000046F0">
        <w:t>, “Hellfire and Damnation in Nineteenth-Century France”</w:t>
      </w:r>
      <w:r w:rsidR="006E6A66">
        <w:t>,</w:t>
      </w:r>
      <w:r w:rsidRPr="000046F0">
        <w:t xml:space="preserve"> </w:t>
      </w:r>
      <w:r w:rsidRPr="000046F0">
        <w:rPr>
          <w:i/>
        </w:rPr>
        <w:t>Catholic Historical Review</w:t>
      </w:r>
      <w:r w:rsidRPr="000046F0">
        <w:t xml:space="preserve"> 74 (1988) 383-402, </w:t>
      </w:r>
      <w:r w:rsidR="00E37ACD">
        <w:t>p.</w:t>
      </w:r>
      <w:r w:rsidRPr="000046F0">
        <w:t xml:space="preserve"> 385 (hereafter </w:t>
      </w:r>
      <w:r w:rsidRPr="00E37ACD">
        <w:rPr>
          <w:smallCaps/>
        </w:rPr>
        <w:t>Gibson</w:t>
      </w:r>
      <w:r w:rsidRPr="000046F0">
        <w:t xml:space="preserve"> 1988). </w:t>
      </w:r>
    </w:p>
  </w:footnote>
  <w:footnote w:id="7">
    <w:p w14:paraId="750A6650" w14:textId="52BC9674" w:rsidR="000046F0" w:rsidRPr="000046F0" w:rsidRDefault="000046F0" w:rsidP="000046F0">
      <w:pPr>
        <w:pStyle w:val="FootnoteText"/>
        <w:jc w:val="both"/>
      </w:pPr>
      <w:r w:rsidRPr="000046F0">
        <w:rPr>
          <w:rStyle w:val="FootnoteReference"/>
        </w:rPr>
        <w:footnoteRef/>
      </w:r>
      <w:r w:rsidRPr="00E37ACD">
        <w:rPr>
          <w:smallCaps/>
        </w:rPr>
        <w:t>Gibson</w:t>
      </w:r>
      <w:r w:rsidRPr="000046F0">
        <w:t xml:space="preserve"> 1988, </w:t>
      </w:r>
      <w:r w:rsidR="00E93868">
        <w:t xml:space="preserve">p. </w:t>
      </w:r>
      <w:r w:rsidRPr="000046F0">
        <w:t xml:space="preserve">385. On the emergence and dominance of rigorism in early modern French Catholicism, see </w:t>
      </w:r>
      <w:bookmarkStart w:id="0" w:name="_Hlk54533481"/>
      <w:r w:rsidRPr="000046F0">
        <w:t xml:space="preserve">Robin </w:t>
      </w:r>
      <w:r w:rsidRPr="00E93868">
        <w:rPr>
          <w:smallCaps/>
        </w:rPr>
        <w:t>Briggs</w:t>
      </w:r>
      <w:r w:rsidRPr="000046F0">
        <w:t xml:space="preserve">, </w:t>
      </w:r>
      <w:r w:rsidRPr="000046F0">
        <w:rPr>
          <w:i/>
          <w:iCs/>
        </w:rPr>
        <w:t>Communities of Belief: Cultural and Social Tension in Early Modern France</w:t>
      </w:r>
      <w:r w:rsidR="00E93868">
        <w:t xml:space="preserve">, </w:t>
      </w:r>
      <w:r w:rsidRPr="000046F0">
        <w:t xml:space="preserve">Clarendon Press, </w:t>
      </w:r>
      <w:r w:rsidR="00E93868">
        <w:t xml:space="preserve">Oxford, </w:t>
      </w:r>
      <w:r w:rsidRPr="000046F0">
        <w:t>1989.</w:t>
      </w:r>
      <w:bookmarkEnd w:id="0"/>
    </w:p>
  </w:footnote>
  <w:footnote w:id="8">
    <w:p w14:paraId="6B8DCE0D" w14:textId="4C0CF2C1" w:rsidR="000046F0" w:rsidRPr="000046F0" w:rsidRDefault="000046F0" w:rsidP="000046F0">
      <w:pPr>
        <w:pStyle w:val="FootnoteText"/>
        <w:jc w:val="both"/>
      </w:pPr>
      <w:r w:rsidRPr="000046F0">
        <w:rPr>
          <w:rStyle w:val="FootnoteReference"/>
        </w:rPr>
        <w:footnoteRef/>
      </w:r>
      <w:r w:rsidRPr="00E93868">
        <w:rPr>
          <w:smallCaps/>
        </w:rPr>
        <w:t>Gibson</w:t>
      </w:r>
      <w:r w:rsidRPr="000046F0">
        <w:t xml:space="preserve"> 1988</w:t>
      </w:r>
      <w:r w:rsidR="00F9611C">
        <w:t>,</w:t>
      </w:r>
      <w:r w:rsidRPr="000046F0">
        <w:t xml:space="preserve"> </w:t>
      </w:r>
      <w:r w:rsidR="00F9611C">
        <w:t xml:space="preserve">p. </w:t>
      </w:r>
      <w:r w:rsidRPr="000046F0">
        <w:t xml:space="preserve">385. Also see Ralph </w:t>
      </w:r>
      <w:r w:rsidRPr="00E93868">
        <w:rPr>
          <w:smallCaps/>
        </w:rPr>
        <w:t>Gibson</w:t>
      </w:r>
      <w:r w:rsidRPr="000046F0">
        <w:t xml:space="preserve">, </w:t>
      </w:r>
      <w:r w:rsidRPr="000046F0">
        <w:rPr>
          <w:i/>
        </w:rPr>
        <w:t>A Social History of French Catholicism 1789-1914</w:t>
      </w:r>
      <w:r w:rsidR="00E93868">
        <w:t xml:space="preserve">, </w:t>
      </w:r>
      <w:r w:rsidRPr="000046F0">
        <w:t>Routledge,</w:t>
      </w:r>
      <w:r w:rsidR="00E93868" w:rsidRPr="00E93868">
        <w:t xml:space="preserve"> </w:t>
      </w:r>
      <w:r w:rsidR="00E93868" w:rsidRPr="000046F0">
        <w:t>New York</w:t>
      </w:r>
      <w:r w:rsidR="00E93868">
        <w:t>,</w:t>
      </w:r>
      <w:r w:rsidRPr="000046F0">
        <w:t xml:space="preserve"> 1989 (hereafter </w:t>
      </w:r>
      <w:r w:rsidRPr="00E93868">
        <w:rPr>
          <w:smallCaps/>
        </w:rPr>
        <w:t>Gibson</w:t>
      </w:r>
      <w:r w:rsidRPr="000046F0">
        <w:t xml:space="preserve"> 1989); Jean-Louis </w:t>
      </w:r>
      <w:proofErr w:type="spellStart"/>
      <w:r w:rsidRPr="00E93868">
        <w:rPr>
          <w:smallCaps/>
        </w:rPr>
        <w:t>Quantin</w:t>
      </w:r>
      <w:proofErr w:type="spellEnd"/>
      <w:r w:rsidRPr="000046F0">
        <w:t xml:space="preserve">, </w:t>
      </w:r>
      <w:r w:rsidRPr="000046F0">
        <w:rPr>
          <w:i/>
          <w:iCs/>
        </w:rPr>
        <w:t xml:space="preserve">Le </w:t>
      </w:r>
      <w:proofErr w:type="spellStart"/>
      <w:r w:rsidRPr="000046F0">
        <w:rPr>
          <w:i/>
          <w:iCs/>
        </w:rPr>
        <w:t>rigorisme</w:t>
      </w:r>
      <w:proofErr w:type="spellEnd"/>
      <w:r w:rsidRPr="000046F0">
        <w:rPr>
          <w:i/>
          <w:iCs/>
        </w:rPr>
        <w:t xml:space="preserve"> </w:t>
      </w:r>
      <w:proofErr w:type="spellStart"/>
      <w:r w:rsidRPr="000046F0">
        <w:rPr>
          <w:i/>
          <w:iCs/>
        </w:rPr>
        <w:t>chrétien</w:t>
      </w:r>
      <w:proofErr w:type="spellEnd"/>
      <w:r w:rsidRPr="000046F0">
        <w:t xml:space="preserve">, </w:t>
      </w:r>
      <w:proofErr w:type="spellStart"/>
      <w:r w:rsidRPr="000046F0">
        <w:t>Histoire</w:t>
      </w:r>
      <w:proofErr w:type="spellEnd"/>
      <w:r w:rsidRPr="000046F0">
        <w:t xml:space="preserve"> de </w:t>
      </w:r>
      <w:proofErr w:type="spellStart"/>
      <w:r w:rsidRPr="000046F0">
        <w:t>Christianisme</w:t>
      </w:r>
      <w:proofErr w:type="spellEnd"/>
      <w:r w:rsidR="00E93868">
        <w:t xml:space="preserve">, </w:t>
      </w:r>
      <w:r w:rsidR="00672BCF">
        <w:t>Éditions du Cerf</w:t>
      </w:r>
      <w:r w:rsidRPr="000046F0">
        <w:t xml:space="preserve">, </w:t>
      </w:r>
      <w:r w:rsidR="00E93868">
        <w:t xml:space="preserve">Paris, </w:t>
      </w:r>
      <w:r w:rsidRPr="000046F0">
        <w:t xml:space="preserve">2001; and Alexander T. </w:t>
      </w:r>
      <w:proofErr w:type="spellStart"/>
      <w:r w:rsidRPr="00E93868">
        <w:rPr>
          <w:smallCaps/>
        </w:rPr>
        <w:t>Pocetto</w:t>
      </w:r>
      <w:proofErr w:type="spellEnd"/>
      <w:r w:rsidRPr="000046F0">
        <w:t>, O.S.F.S., “Blessed Louis Brisson (1817-1908), the Laity, and the Social Dimensions of the New Evangelization”</w:t>
      </w:r>
      <w:r w:rsidR="006E6A66">
        <w:t>,</w:t>
      </w:r>
      <w:r w:rsidRPr="000046F0">
        <w:t xml:space="preserve"> </w:t>
      </w:r>
      <w:proofErr w:type="spellStart"/>
      <w:r w:rsidRPr="000046F0">
        <w:rPr>
          <w:i/>
          <w:iCs/>
        </w:rPr>
        <w:t>Salesianum</w:t>
      </w:r>
      <w:proofErr w:type="spellEnd"/>
      <w:r w:rsidRPr="000046F0">
        <w:t xml:space="preserve"> 76 (2014) 121-</w:t>
      </w:r>
      <w:r w:rsidR="00F9611C">
        <w:t>1</w:t>
      </w:r>
      <w:r w:rsidRPr="000046F0">
        <w:t xml:space="preserve">40, esp. </w:t>
      </w:r>
      <w:r w:rsidR="00E93868">
        <w:t xml:space="preserve">pp. </w:t>
      </w:r>
      <w:r w:rsidRPr="000046F0">
        <w:t>127-</w:t>
      </w:r>
      <w:r w:rsidR="00F9611C">
        <w:t>1</w:t>
      </w:r>
      <w:r w:rsidRPr="000046F0">
        <w:t xml:space="preserve">28, 132 (hereafter </w:t>
      </w:r>
      <w:proofErr w:type="spellStart"/>
      <w:r w:rsidRPr="00E93868">
        <w:rPr>
          <w:smallCaps/>
        </w:rPr>
        <w:t>Pocetto</w:t>
      </w:r>
      <w:proofErr w:type="spellEnd"/>
      <w:r w:rsidRPr="000046F0">
        <w:t xml:space="preserve"> 2014), who examines how Brisson greatly contributed in his ministry to moving away from the religion of fear by consistently focusing on the love of God.</w:t>
      </w:r>
    </w:p>
  </w:footnote>
  <w:footnote w:id="9">
    <w:p w14:paraId="09A9D210" w14:textId="77777777" w:rsidR="000046F0" w:rsidRPr="000046F0" w:rsidRDefault="000046F0" w:rsidP="000046F0">
      <w:pPr>
        <w:pStyle w:val="FootnoteText"/>
        <w:jc w:val="both"/>
      </w:pPr>
      <w:r w:rsidRPr="000046F0">
        <w:rPr>
          <w:rStyle w:val="FootnoteReference"/>
        </w:rPr>
        <w:footnoteRef/>
      </w:r>
      <w:proofErr w:type="spellStart"/>
      <w:r w:rsidRPr="000046F0">
        <w:t>Chappuis</w:t>
      </w:r>
      <w:proofErr w:type="spellEnd"/>
      <w:r w:rsidRPr="000046F0">
        <w:t xml:space="preserve"> Biography, 254. </w:t>
      </w:r>
    </w:p>
  </w:footnote>
  <w:footnote w:id="10">
    <w:p w14:paraId="52EC7858" w14:textId="77777777" w:rsidR="000046F0" w:rsidRPr="000046F0" w:rsidRDefault="000046F0" w:rsidP="000046F0">
      <w:pPr>
        <w:pStyle w:val="FootnoteText"/>
        <w:jc w:val="both"/>
      </w:pPr>
      <w:r w:rsidRPr="000046F0">
        <w:rPr>
          <w:rStyle w:val="FootnoteReference"/>
        </w:rPr>
        <w:footnoteRef/>
      </w:r>
      <w:r w:rsidRPr="000046F0">
        <w:t xml:space="preserve">Louis </w:t>
      </w:r>
      <w:r w:rsidRPr="00E93868">
        <w:rPr>
          <w:smallCaps/>
        </w:rPr>
        <w:t>Brisson</w:t>
      </w:r>
      <w:r w:rsidRPr="000046F0">
        <w:t>, draft of letter of October 14, 1867, to Fr. Claude Perrot, O.S.B., in the Archives of the Oblate Generalate in Rome, box 30, Einsiedeln Collection (hereafter Perrot letter). I thank Fr. Barry R. Strong, O.S.F.S., Superior General of the Oblates of St. Francis de Sales, for retrieving and scanning this document.</w:t>
      </w:r>
    </w:p>
  </w:footnote>
  <w:footnote w:id="11">
    <w:p w14:paraId="54D19B37" w14:textId="52CC7F8A" w:rsidR="000046F0" w:rsidRPr="000046F0" w:rsidRDefault="000046F0" w:rsidP="000046F0">
      <w:pPr>
        <w:pStyle w:val="FootnoteText"/>
        <w:jc w:val="both"/>
      </w:pPr>
      <w:r w:rsidRPr="000046F0">
        <w:rPr>
          <w:rStyle w:val="FootnoteReference"/>
        </w:rPr>
        <w:footnoteRef/>
      </w:r>
      <w:r w:rsidRPr="00E93868">
        <w:rPr>
          <w:smallCaps/>
        </w:rPr>
        <w:t>Brisson</w:t>
      </w:r>
      <w:r w:rsidRPr="000046F0">
        <w:t xml:space="preserve">, </w:t>
      </w:r>
      <w:r w:rsidR="00E93868">
        <w:t xml:space="preserve">vol. </w:t>
      </w:r>
      <w:r w:rsidRPr="000046F0">
        <w:t>2</w:t>
      </w:r>
      <w:r w:rsidR="00E93868">
        <w:t xml:space="preserve">, p. </w:t>
      </w:r>
      <w:r w:rsidRPr="000046F0">
        <w:t>152.</w:t>
      </w:r>
    </w:p>
  </w:footnote>
  <w:footnote w:id="12">
    <w:p w14:paraId="083C5F41" w14:textId="0E29B50C" w:rsidR="000046F0" w:rsidRPr="000046F0" w:rsidRDefault="000046F0" w:rsidP="000046F0">
      <w:pPr>
        <w:pStyle w:val="FootnoteText"/>
        <w:jc w:val="both"/>
      </w:pPr>
      <w:r w:rsidRPr="000046F0">
        <w:rPr>
          <w:rStyle w:val="FootnoteReference"/>
        </w:rPr>
        <w:footnoteRef/>
      </w:r>
      <w:r w:rsidRPr="000046F0">
        <w:t xml:space="preserve">Agnès </w:t>
      </w:r>
      <w:proofErr w:type="spellStart"/>
      <w:r w:rsidRPr="00E93868">
        <w:rPr>
          <w:smallCaps/>
        </w:rPr>
        <w:t>Guiderdoni</w:t>
      </w:r>
      <w:proofErr w:type="spellEnd"/>
      <w:r w:rsidRPr="000046F0">
        <w:rPr>
          <w:smallCaps/>
        </w:rPr>
        <w:t>,</w:t>
      </w:r>
      <w:r w:rsidRPr="000046F0">
        <w:t xml:space="preserve"> “Exegetical Immersion: The Festivities on the Occasion of Francis de </w:t>
      </w:r>
      <w:proofErr w:type="spellStart"/>
      <w:r w:rsidRPr="000046F0">
        <w:t>Sales’s</w:t>
      </w:r>
      <w:proofErr w:type="spellEnd"/>
      <w:r w:rsidRPr="000046F0">
        <w:t xml:space="preserve"> Canonisation (1665-1667)”</w:t>
      </w:r>
      <w:r w:rsidR="006E6A66">
        <w:t>,</w:t>
      </w:r>
      <w:r w:rsidRPr="000046F0">
        <w:t xml:space="preserve"> in </w:t>
      </w:r>
      <w:r w:rsidRPr="000046F0">
        <w:rPr>
          <w:i/>
        </w:rPr>
        <w:t xml:space="preserve">Imago </w:t>
      </w:r>
      <w:proofErr w:type="spellStart"/>
      <w:r w:rsidRPr="000046F0">
        <w:rPr>
          <w:i/>
        </w:rPr>
        <w:t>Exegetica</w:t>
      </w:r>
      <w:proofErr w:type="spellEnd"/>
      <w:r w:rsidRPr="000046F0">
        <w:rPr>
          <w:i/>
        </w:rPr>
        <w:t>: Visual Images as Exegetical Instruments, 1400-1700</w:t>
      </w:r>
      <w:r w:rsidRPr="000046F0">
        <w:t xml:space="preserve">, ed. Walter S. </w:t>
      </w:r>
      <w:proofErr w:type="spellStart"/>
      <w:r w:rsidRPr="000046F0">
        <w:t>Melion</w:t>
      </w:r>
      <w:proofErr w:type="spellEnd"/>
      <w:r w:rsidRPr="000046F0">
        <w:t xml:space="preserve"> et al., Intersections 33</w:t>
      </w:r>
      <w:r w:rsidR="00E93868">
        <w:t xml:space="preserve">, Brill, </w:t>
      </w:r>
      <w:r w:rsidRPr="000046F0">
        <w:t>Leiden</w:t>
      </w:r>
      <w:r w:rsidR="006E6A66">
        <w:t xml:space="preserve"> - </w:t>
      </w:r>
      <w:r w:rsidRPr="000046F0">
        <w:t>Boston</w:t>
      </w:r>
      <w:r w:rsidR="00E93868">
        <w:t>,</w:t>
      </w:r>
      <w:r w:rsidRPr="000046F0">
        <w:t xml:space="preserve"> 2014</w:t>
      </w:r>
      <w:r w:rsidR="00E93868">
        <w:t>,</w:t>
      </w:r>
      <w:r w:rsidRPr="000046F0">
        <w:t xml:space="preserve"> 855-</w:t>
      </w:r>
      <w:r w:rsidR="00F9611C">
        <w:t>8</w:t>
      </w:r>
      <w:r w:rsidRPr="000046F0">
        <w:t xml:space="preserve">84, at </w:t>
      </w:r>
      <w:r w:rsidR="00E93868">
        <w:t xml:space="preserve">p. </w:t>
      </w:r>
      <w:r w:rsidRPr="000046F0">
        <w:t xml:space="preserve">876. Pope Alexander VII signed the brief of Francis’s beatification on December 28, 1661, with the formal ceremony following in St. Peter’s Basilica on January 8, 1662. Francis’s designation as the Doctor of Divine Love is now commonplace in papal documents: see, e.g., </w:t>
      </w:r>
      <w:r w:rsidRPr="00E93868">
        <w:rPr>
          <w:smallCaps/>
        </w:rPr>
        <w:t>Pope St. Paul VI</w:t>
      </w:r>
      <w:r w:rsidRPr="000046F0">
        <w:t xml:space="preserve">, </w:t>
      </w:r>
      <w:proofErr w:type="spellStart"/>
      <w:r w:rsidRPr="000046F0">
        <w:rPr>
          <w:i/>
        </w:rPr>
        <w:t>Sabaudiae</w:t>
      </w:r>
      <w:proofErr w:type="spellEnd"/>
      <w:r w:rsidRPr="000046F0">
        <w:rPr>
          <w:i/>
        </w:rPr>
        <w:t xml:space="preserve"> </w:t>
      </w:r>
      <w:r w:rsidR="00672BCF">
        <w:rPr>
          <w:i/>
        </w:rPr>
        <w:t>G</w:t>
      </w:r>
      <w:r w:rsidRPr="000046F0">
        <w:rPr>
          <w:i/>
        </w:rPr>
        <w:t>emma</w:t>
      </w:r>
      <w:r w:rsidR="00EE1CA0" w:rsidRPr="00EE1CA0">
        <w:rPr>
          <w:i/>
        </w:rPr>
        <w:t xml:space="preserve"> /</w:t>
      </w:r>
      <w:r w:rsidRPr="00EE1CA0">
        <w:rPr>
          <w:i/>
        </w:rPr>
        <w:t xml:space="preserve"> Gem of Savoy</w:t>
      </w:r>
      <w:r w:rsidRPr="000046F0">
        <w:t xml:space="preserve">: </w:t>
      </w:r>
      <w:r w:rsidRPr="000046F0">
        <w:rPr>
          <w:i/>
        </w:rPr>
        <w:t>Apostolic Letter Commemorating the 400</w:t>
      </w:r>
      <w:r w:rsidRPr="000046F0">
        <w:rPr>
          <w:i/>
          <w:vertAlign w:val="superscript"/>
        </w:rPr>
        <w:t>th</w:t>
      </w:r>
      <w:r w:rsidRPr="000046F0">
        <w:rPr>
          <w:i/>
        </w:rPr>
        <w:t xml:space="preserve"> Anniversary of the Birth of St. Francis de Sales, Doctor of the Church</w:t>
      </w:r>
      <w:r w:rsidRPr="000046F0">
        <w:t xml:space="preserve">, trans. Neil </w:t>
      </w:r>
      <w:proofErr w:type="spellStart"/>
      <w:r w:rsidRPr="000046F0">
        <w:t>Kilty</w:t>
      </w:r>
      <w:proofErr w:type="spellEnd"/>
      <w:r w:rsidRPr="000046F0">
        <w:t>, O.S.F.S.</w:t>
      </w:r>
      <w:r w:rsidR="00E93868">
        <w:t>,</w:t>
      </w:r>
      <w:r w:rsidRPr="000046F0">
        <w:t xml:space="preserve"> Institute of Salesian Studies,</w:t>
      </w:r>
      <w:r w:rsidR="00E93868" w:rsidRPr="00E93868">
        <w:t xml:space="preserve"> </w:t>
      </w:r>
      <w:r w:rsidR="00E93868" w:rsidRPr="000046F0">
        <w:t>Hyattsville, Md.</w:t>
      </w:r>
      <w:r w:rsidR="00E93868">
        <w:t>,</w:t>
      </w:r>
      <w:r w:rsidRPr="000046F0">
        <w:t xml:space="preserve"> 1967,</w:t>
      </w:r>
      <w:r w:rsidR="00E93868">
        <w:t xml:space="preserve"> pp.</w:t>
      </w:r>
      <w:r w:rsidRPr="000046F0">
        <w:t xml:space="preserve"> 4, 8; and </w:t>
      </w:r>
      <w:r w:rsidRPr="00E93868">
        <w:rPr>
          <w:smallCaps/>
        </w:rPr>
        <w:t>Pope St. John Paul II</w:t>
      </w:r>
      <w:r w:rsidRPr="000046F0">
        <w:t xml:space="preserve">, </w:t>
      </w:r>
      <w:r w:rsidRPr="000046F0">
        <w:rPr>
          <w:i/>
        </w:rPr>
        <w:t>Letter on the Fourth Centenary of the Episcopal Ordination of St. Francis de Sales</w:t>
      </w:r>
      <w:r w:rsidR="00E93868">
        <w:t xml:space="preserve">, </w:t>
      </w:r>
      <w:r w:rsidRPr="000046F0">
        <w:t>Nov</w:t>
      </w:r>
      <w:r w:rsidR="00E11DD1">
        <w:t>ember</w:t>
      </w:r>
      <w:r w:rsidR="006E6A66">
        <w:t xml:space="preserve"> 23, </w:t>
      </w:r>
      <w:r w:rsidRPr="000046F0">
        <w:t>2002, n. 3</w:t>
      </w:r>
      <w:r w:rsidR="00E941DD">
        <w:t xml:space="preserve">, </w:t>
      </w:r>
      <w:hyperlink r:id="rId2" w:history="1">
        <w:r w:rsidRPr="000046F0">
          <w:rPr>
            <w:rStyle w:val="Hyperlink"/>
          </w:rPr>
          <w:t>http://w2.vatican.va/content/john-paul-ii/letters/2002/documents/hf_jp-ii_let_20021209</w:t>
        </w:r>
      </w:hyperlink>
      <w:r w:rsidRPr="000046F0">
        <w:t>. Earlier John Paul referenced Francis as the “Doctor of Love” in a homily given in Annecy, Oct</w:t>
      </w:r>
      <w:r w:rsidR="00E11DD1">
        <w:t>ober</w:t>
      </w:r>
      <w:r w:rsidRPr="000046F0">
        <w:t xml:space="preserve"> 7, 1986, during his apostolic pilgrimage to France</w:t>
      </w:r>
      <w:r w:rsidR="00E941DD">
        <w:t xml:space="preserve">, </w:t>
      </w:r>
      <w:hyperlink r:id="rId3" w:history="1">
        <w:r w:rsidRPr="000046F0">
          <w:rPr>
            <w:rStyle w:val="Hyperlink"/>
          </w:rPr>
          <w:t>http://w2.vatican.va/content/john-paul</w:t>
        </w:r>
      </w:hyperlink>
      <w:r w:rsidRPr="000046F0">
        <w:rPr>
          <w:u w:val="single"/>
        </w:rPr>
        <w:t>ii/fr/homilies/1986/documents/hf_jp-ii_hom_198610</w:t>
      </w:r>
      <w:r w:rsidRPr="000046F0">
        <w:t>.</w:t>
      </w:r>
    </w:p>
  </w:footnote>
  <w:footnote w:id="13">
    <w:p w14:paraId="0F1F0507" w14:textId="3FED831C" w:rsidR="000046F0" w:rsidRPr="000046F0" w:rsidRDefault="000046F0" w:rsidP="000046F0">
      <w:pPr>
        <w:pStyle w:val="FootnoteText"/>
        <w:jc w:val="both"/>
      </w:pPr>
      <w:r w:rsidRPr="000046F0">
        <w:rPr>
          <w:rStyle w:val="FootnoteReference"/>
        </w:rPr>
        <w:footnoteRef/>
      </w:r>
      <w:r w:rsidRPr="00672BCF">
        <w:t>Francis</w:t>
      </w:r>
      <w:r w:rsidRPr="00E93868">
        <w:rPr>
          <w:smallCaps/>
        </w:rPr>
        <w:t xml:space="preserve"> de Sales</w:t>
      </w:r>
      <w:r w:rsidRPr="000046F0">
        <w:t xml:space="preserve">, </w:t>
      </w:r>
      <w:proofErr w:type="spellStart"/>
      <w:r w:rsidRPr="000046F0">
        <w:rPr>
          <w:i/>
          <w:iCs/>
        </w:rPr>
        <w:t>Avertissements</w:t>
      </w:r>
      <w:proofErr w:type="spellEnd"/>
      <w:r w:rsidRPr="000046F0">
        <w:rPr>
          <w:i/>
          <w:iCs/>
        </w:rPr>
        <w:t xml:space="preserve"> aux </w:t>
      </w:r>
      <w:proofErr w:type="spellStart"/>
      <w:r w:rsidRPr="000046F0">
        <w:rPr>
          <w:i/>
          <w:iCs/>
        </w:rPr>
        <w:t>Confesseurs</w:t>
      </w:r>
      <w:proofErr w:type="spellEnd"/>
      <w:r w:rsidRPr="000046F0">
        <w:t xml:space="preserve"> (1603 or 1604), in </w:t>
      </w:r>
      <w:proofErr w:type="spellStart"/>
      <w:r w:rsidRPr="000046F0">
        <w:rPr>
          <w:i/>
          <w:iCs/>
        </w:rPr>
        <w:t>Œuvres</w:t>
      </w:r>
      <w:proofErr w:type="spellEnd"/>
      <w:r w:rsidRPr="000046F0">
        <w:rPr>
          <w:i/>
          <w:iCs/>
        </w:rPr>
        <w:t xml:space="preserve"> de saint François de Sales</w:t>
      </w:r>
      <w:r w:rsidRPr="000046F0">
        <w:t xml:space="preserve">, </w:t>
      </w:r>
      <w:proofErr w:type="spellStart"/>
      <w:r w:rsidRPr="000046F0">
        <w:t>É</w:t>
      </w:r>
      <w:r w:rsidRPr="000046F0">
        <w:rPr>
          <w:iCs/>
        </w:rPr>
        <w:t>dition</w:t>
      </w:r>
      <w:proofErr w:type="spellEnd"/>
      <w:r w:rsidRPr="000046F0">
        <w:rPr>
          <w:iCs/>
        </w:rPr>
        <w:t xml:space="preserve"> </w:t>
      </w:r>
      <w:proofErr w:type="spellStart"/>
      <w:r w:rsidRPr="000046F0">
        <w:rPr>
          <w:iCs/>
        </w:rPr>
        <w:t>complète</w:t>
      </w:r>
      <w:proofErr w:type="spellEnd"/>
      <w:r w:rsidRPr="000046F0">
        <w:t>, 27 vols.</w:t>
      </w:r>
      <w:r w:rsidR="006E6A66">
        <w:t xml:space="preserve">, </w:t>
      </w:r>
      <w:r w:rsidRPr="000046F0">
        <w:t xml:space="preserve">J. </w:t>
      </w:r>
      <w:proofErr w:type="spellStart"/>
      <w:r w:rsidRPr="000046F0">
        <w:t>Niérat</w:t>
      </w:r>
      <w:proofErr w:type="spellEnd"/>
      <w:r w:rsidRPr="000046F0">
        <w:t xml:space="preserve"> et al., </w:t>
      </w:r>
      <w:r w:rsidR="006E6A66">
        <w:t xml:space="preserve">Annecy, </w:t>
      </w:r>
      <w:r w:rsidRPr="000046F0">
        <w:t xml:space="preserve">1892-1964, </w:t>
      </w:r>
      <w:r w:rsidR="00E93868">
        <w:t xml:space="preserve">vol. </w:t>
      </w:r>
      <w:r w:rsidRPr="000046F0">
        <w:t>23</w:t>
      </w:r>
      <w:r w:rsidR="00E93868">
        <w:t>,</w:t>
      </w:r>
      <w:r w:rsidR="00672BCF">
        <w:t xml:space="preserve"> </w:t>
      </w:r>
      <w:r w:rsidRPr="000046F0">
        <w:t>279-</w:t>
      </w:r>
      <w:r w:rsidR="00F9611C">
        <w:t>2</w:t>
      </w:r>
      <w:r w:rsidRPr="000046F0">
        <w:t xml:space="preserve">97, at </w:t>
      </w:r>
      <w:r w:rsidR="00E93868">
        <w:t xml:space="preserve">p. </w:t>
      </w:r>
      <w:r w:rsidRPr="000046F0">
        <w:t xml:space="preserve">284 (hereafter Annecy edition). </w:t>
      </w:r>
    </w:p>
  </w:footnote>
  <w:footnote w:id="14">
    <w:p w14:paraId="34108ACD" w14:textId="2A6DBBEA" w:rsidR="000046F0" w:rsidRPr="000046F0" w:rsidRDefault="000046F0" w:rsidP="000046F0">
      <w:pPr>
        <w:pStyle w:val="NoSpacing"/>
        <w:jc w:val="both"/>
        <w:rPr>
          <w:i/>
          <w:iCs/>
        </w:rPr>
      </w:pPr>
      <w:r w:rsidRPr="000046F0">
        <w:rPr>
          <w:rStyle w:val="FootnoteReference"/>
        </w:rPr>
        <w:footnoteRef/>
      </w:r>
      <w:r w:rsidRPr="00672BCF">
        <w:t>Francis</w:t>
      </w:r>
      <w:r w:rsidRPr="00E93868">
        <w:rPr>
          <w:smallCaps/>
        </w:rPr>
        <w:t xml:space="preserve"> de Sales</w:t>
      </w:r>
      <w:r w:rsidRPr="000046F0">
        <w:t xml:space="preserve">, </w:t>
      </w:r>
      <w:r w:rsidRPr="000046F0">
        <w:rPr>
          <w:i/>
          <w:iCs/>
        </w:rPr>
        <w:t>Treatise on the Love of God</w:t>
      </w:r>
      <w:r w:rsidRPr="000046F0">
        <w:t>, in</w:t>
      </w:r>
      <w:r w:rsidRPr="000046F0">
        <w:rPr>
          <w:i/>
          <w:iCs/>
        </w:rPr>
        <w:t xml:space="preserve"> </w:t>
      </w:r>
      <w:r w:rsidRPr="00672BCF">
        <w:t>Saint François</w:t>
      </w:r>
      <w:r w:rsidRPr="00E93868">
        <w:rPr>
          <w:smallCaps/>
        </w:rPr>
        <w:t xml:space="preserve"> de Sales</w:t>
      </w:r>
      <w:r w:rsidRPr="000046F0">
        <w:t xml:space="preserve">, </w:t>
      </w:r>
      <w:proofErr w:type="spellStart"/>
      <w:r w:rsidRPr="000046F0">
        <w:rPr>
          <w:i/>
          <w:iCs/>
        </w:rPr>
        <w:t>Œuvres</w:t>
      </w:r>
      <w:proofErr w:type="spellEnd"/>
      <w:r w:rsidRPr="000046F0">
        <w:t xml:space="preserve">, ed. André </w:t>
      </w:r>
      <w:proofErr w:type="spellStart"/>
      <w:r w:rsidRPr="000046F0">
        <w:t>Ravier</w:t>
      </w:r>
      <w:proofErr w:type="spellEnd"/>
      <w:r w:rsidRPr="000046F0">
        <w:t xml:space="preserve"> – Roger Devos, </w:t>
      </w:r>
      <w:proofErr w:type="spellStart"/>
      <w:r w:rsidRPr="000046F0">
        <w:t>Bibliothèque</w:t>
      </w:r>
      <w:proofErr w:type="spellEnd"/>
      <w:r w:rsidRPr="000046F0">
        <w:t xml:space="preserve"> de la </w:t>
      </w:r>
      <w:proofErr w:type="spellStart"/>
      <w:r w:rsidRPr="000046F0">
        <w:t>Pléiade</w:t>
      </w:r>
      <w:proofErr w:type="spellEnd"/>
      <w:r w:rsidR="00E93868">
        <w:t>,</w:t>
      </w:r>
      <w:r w:rsidRPr="000046F0">
        <w:t xml:space="preserve"> Gallimard, </w:t>
      </w:r>
      <w:r w:rsidR="00E93868">
        <w:t xml:space="preserve">Paris, </w:t>
      </w:r>
      <w:r w:rsidRPr="000046F0">
        <w:t>1969,</w:t>
      </w:r>
      <w:r w:rsidR="00E93868">
        <w:t xml:space="preserve"> p.</w:t>
      </w:r>
      <w:r w:rsidRPr="000046F0">
        <w:t xml:space="preserve"> 433 (Book 2, chap. 8) (hereafter</w:t>
      </w:r>
      <w:r w:rsidRPr="000046F0">
        <w:rPr>
          <w:i/>
          <w:iCs/>
        </w:rPr>
        <w:t xml:space="preserve"> </w:t>
      </w:r>
      <w:proofErr w:type="spellStart"/>
      <w:r w:rsidRPr="000046F0">
        <w:rPr>
          <w:i/>
          <w:iCs/>
        </w:rPr>
        <w:t>Œuvres</w:t>
      </w:r>
      <w:proofErr w:type="spellEnd"/>
      <w:r w:rsidRPr="000046F0">
        <w:rPr>
          <w:iCs/>
        </w:rPr>
        <w:t>)</w:t>
      </w:r>
      <w:r w:rsidRPr="000046F0">
        <w:t xml:space="preserve">. Francis’s teaching stood in stark contrast to that of rigorist proto-Jansenist, militant Catholic preachers of the Wars of Religion (1562-1629), as well as later purveyors of a religion of fear. This contrast was salient, </w:t>
      </w:r>
      <w:r w:rsidR="00DA392B">
        <w:t>e.g.</w:t>
      </w:r>
      <w:r w:rsidRPr="000046F0">
        <w:t>, during Francis’s 1602 visit to Paris: “His sermons captivated [his listeners] by their direct and simple pronouncements about God’s love for man. In elegant French, [he] would exhort his listeners to recall the sufferings of Christ, His compassion for the unfortunate, and the beauty of the love of God for those whom He has created. This seemed like poetry to the Parisians, who for decades had heard nothing but invective and hellfire” (</w:t>
      </w:r>
      <w:bookmarkStart w:id="1" w:name="_Hlk45011330"/>
      <w:proofErr w:type="spellStart"/>
      <w:r w:rsidRPr="000046F0">
        <w:t>Orest</w:t>
      </w:r>
      <w:proofErr w:type="spellEnd"/>
      <w:r w:rsidRPr="000046F0">
        <w:t xml:space="preserve"> </w:t>
      </w:r>
      <w:proofErr w:type="spellStart"/>
      <w:r w:rsidRPr="00E93868">
        <w:rPr>
          <w:smallCaps/>
        </w:rPr>
        <w:t>Ranum</w:t>
      </w:r>
      <w:proofErr w:type="spellEnd"/>
      <w:r w:rsidRPr="000046F0">
        <w:t xml:space="preserve">, </w:t>
      </w:r>
      <w:r w:rsidRPr="000046F0">
        <w:rPr>
          <w:i/>
        </w:rPr>
        <w:t>Paris in the Age of Absolutism: An Essay</w:t>
      </w:r>
      <w:r w:rsidRPr="000046F0">
        <w:t>, revised and expanded edition</w:t>
      </w:r>
      <w:r w:rsidR="00E93868">
        <w:t>,</w:t>
      </w:r>
      <w:r w:rsidRPr="000046F0">
        <w:t xml:space="preserve"> Pennsylvania State University Press, </w:t>
      </w:r>
      <w:r w:rsidR="00E93868" w:rsidRPr="000046F0">
        <w:t>University Park</w:t>
      </w:r>
      <w:r w:rsidR="00E93868">
        <w:t>,</w:t>
      </w:r>
      <w:r w:rsidR="00E93868" w:rsidRPr="000046F0">
        <w:t xml:space="preserve"> </w:t>
      </w:r>
      <w:r w:rsidRPr="000046F0">
        <w:t>2002</w:t>
      </w:r>
      <w:bookmarkEnd w:id="1"/>
      <w:r w:rsidRPr="000046F0">
        <w:t xml:space="preserve">, </w:t>
      </w:r>
      <w:r w:rsidR="0023401E">
        <w:t xml:space="preserve">p. </w:t>
      </w:r>
      <w:r w:rsidRPr="000046F0">
        <w:t xml:space="preserve">174). For an examination of the contrast between Francis and militant Catholicism, see </w:t>
      </w:r>
      <w:bookmarkStart w:id="2" w:name="_Hlk45120862"/>
      <w:r w:rsidRPr="000046F0">
        <w:t xml:space="preserve">Thomas A. </w:t>
      </w:r>
      <w:proofErr w:type="spellStart"/>
      <w:r w:rsidRPr="0023401E">
        <w:rPr>
          <w:smallCaps/>
        </w:rPr>
        <w:t>Donlan</w:t>
      </w:r>
      <w:proofErr w:type="spellEnd"/>
      <w:r w:rsidRPr="000046F0">
        <w:t xml:space="preserve">, </w:t>
      </w:r>
      <w:r w:rsidRPr="000046F0">
        <w:rPr>
          <w:i/>
          <w:iCs/>
        </w:rPr>
        <w:t>The Reform of Zeal: François de Sales and Militant French Catholicism</w:t>
      </w:r>
      <w:r w:rsidRPr="000046F0">
        <w:t>, St Andrews Studies in French History and Culture</w:t>
      </w:r>
      <w:r w:rsidR="006E6A66">
        <w:t xml:space="preserve">, </w:t>
      </w:r>
      <w:r w:rsidRPr="000046F0">
        <w:t xml:space="preserve">Centre for French History and Culture of the University of St Andrews, </w:t>
      </w:r>
      <w:r w:rsidR="006E6A66">
        <w:t xml:space="preserve">St Andrews, </w:t>
      </w:r>
      <w:r w:rsidRPr="000046F0">
        <w:t>2018.</w:t>
      </w:r>
      <w:r w:rsidRPr="000046F0">
        <w:rPr>
          <w:i/>
          <w:iCs/>
        </w:rPr>
        <w:t xml:space="preserve"> </w:t>
      </w:r>
      <w:bookmarkEnd w:id="2"/>
    </w:p>
  </w:footnote>
  <w:footnote w:id="15">
    <w:p w14:paraId="79A9A938" w14:textId="014D92C6" w:rsidR="000046F0" w:rsidRPr="000046F0" w:rsidRDefault="000046F0" w:rsidP="000046F0">
      <w:pPr>
        <w:pStyle w:val="FootnoteText"/>
        <w:jc w:val="both"/>
      </w:pPr>
      <w:r w:rsidRPr="000046F0">
        <w:rPr>
          <w:rStyle w:val="FootnoteReference"/>
        </w:rPr>
        <w:footnoteRef/>
      </w:r>
      <w:r w:rsidRPr="000046F0">
        <w:t>Only Francis de Sales appeared to be equal to the challenge. The moral theology of St. Alphonsus Liguori (1696-1787), who was influenced by Francis, had aimed to steer a middle course between laxism and</w:t>
      </w:r>
      <w:r w:rsidR="00672BCF">
        <w:t xml:space="preserve"> Jansenist</w:t>
      </w:r>
      <w:r w:rsidRPr="000046F0">
        <w:t xml:space="preserve"> rigorism by winning back sinners through patience and moderation. However, Liguori’s message was inconsistent, as he counseled his Redemptorists “to be lions in the pulpit but lambs in the confessional” (</w:t>
      </w:r>
      <w:bookmarkStart w:id="3" w:name="_Hlk45011352"/>
      <w:r w:rsidRPr="000046F0">
        <w:t xml:space="preserve">Patrick W. </w:t>
      </w:r>
      <w:r w:rsidRPr="0023401E">
        <w:rPr>
          <w:smallCaps/>
        </w:rPr>
        <w:t>Carey</w:t>
      </w:r>
      <w:r w:rsidRPr="000046F0">
        <w:t xml:space="preserve">, </w:t>
      </w:r>
      <w:r w:rsidRPr="000046F0">
        <w:rPr>
          <w:i/>
          <w:iCs/>
        </w:rPr>
        <w:t>Confession: Catholics, Repentance &amp; Forgiveness in America</w:t>
      </w:r>
      <w:r w:rsidR="0023401E">
        <w:t xml:space="preserve">, </w:t>
      </w:r>
      <w:r w:rsidRPr="000046F0">
        <w:t xml:space="preserve">Oxford University Press, </w:t>
      </w:r>
      <w:r w:rsidR="0023401E">
        <w:t xml:space="preserve">New York, </w:t>
      </w:r>
      <w:r w:rsidRPr="000046F0">
        <w:t>2018</w:t>
      </w:r>
      <w:bookmarkEnd w:id="3"/>
      <w:r w:rsidRPr="000046F0">
        <w:t xml:space="preserve">, </w:t>
      </w:r>
      <w:r w:rsidR="0023401E">
        <w:t xml:space="preserve">p. </w:t>
      </w:r>
      <w:r w:rsidRPr="000046F0">
        <w:t xml:space="preserve">128). This fell well short of the Salesian principle of all through love, nothing through fear: see </w:t>
      </w:r>
      <w:r w:rsidRPr="006A4438">
        <w:t>Francis</w:t>
      </w:r>
      <w:r w:rsidRPr="0023401E">
        <w:rPr>
          <w:smallCaps/>
        </w:rPr>
        <w:t xml:space="preserve"> de Sales</w:t>
      </w:r>
      <w:r w:rsidRPr="000046F0">
        <w:t xml:space="preserve">, letter of October 14, 1604, to Madame de Chantal, in </w:t>
      </w:r>
      <w:r w:rsidRPr="00DA392B">
        <w:t>Annecy edition</w:t>
      </w:r>
      <w:r w:rsidRPr="000046F0">
        <w:t xml:space="preserve">, </w:t>
      </w:r>
      <w:r w:rsidR="00EE1CA0">
        <w:t xml:space="preserve">vol. </w:t>
      </w:r>
      <w:r w:rsidRPr="000046F0">
        <w:t>12</w:t>
      </w:r>
      <w:r w:rsidR="00EE1CA0">
        <w:t xml:space="preserve">, </w:t>
      </w:r>
      <w:r w:rsidRPr="000046F0">
        <w:t>352-</w:t>
      </w:r>
      <w:r w:rsidR="00672BCF">
        <w:t>3</w:t>
      </w:r>
      <w:r w:rsidRPr="000046F0">
        <w:t xml:space="preserve">70, at </w:t>
      </w:r>
      <w:r w:rsidR="00EE1CA0">
        <w:t xml:space="preserve">p. </w:t>
      </w:r>
      <w:r w:rsidRPr="000046F0">
        <w:t>359. In fact, the Redemptorists had the reputation of being “the leading specialists in hellfire preaching”</w:t>
      </w:r>
      <w:r w:rsidR="00765A95">
        <w:t>,</w:t>
      </w:r>
      <w:r w:rsidRPr="000046F0">
        <w:t xml:space="preserve"> sometimes even being described as “</w:t>
      </w:r>
      <w:proofErr w:type="spellStart"/>
      <w:r w:rsidRPr="000046F0">
        <w:t>Redempt</w:t>
      </w:r>
      <w:proofErr w:type="spellEnd"/>
      <w:r w:rsidRPr="000046F0">
        <w:t>-terrorists” (</w:t>
      </w:r>
      <w:r w:rsidRPr="0023401E">
        <w:rPr>
          <w:smallCaps/>
        </w:rPr>
        <w:t>Gibson</w:t>
      </w:r>
      <w:r w:rsidRPr="000046F0">
        <w:t xml:space="preserve"> 1988, </w:t>
      </w:r>
      <w:r w:rsidR="0023401E">
        <w:t xml:space="preserve">p. </w:t>
      </w:r>
      <w:r w:rsidRPr="000046F0">
        <w:t xml:space="preserve">387). It has recently been noted that after Liguori’s death, “the Redemptorists somewhat distorted the heritage of their founder […], and they also forgot much of his message” (Ulrich L. </w:t>
      </w:r>
      <w:r w:rsidRPr="0023401E">
        <w:rPr>
          <w:smallCaps/>
        </w:rPr>
        <w:t>Lehner</w:t>
      </w:r>
      <w:r w:rsidRPr="000046F0">
        <w:t xml:space="preserve">, </w:t>
      </w:r>
      <w:r w:rsidRPr="000046F0">
        <w:rPr>
          <w:i/>
          <w:iCs/>
        </w:rPr>
        <w:t>The Catholic Enlightenment: The Forgotten History of a Global Movement</w:t>
      </w:r>
      <w:r w:rsidR="0023401E" w:rsidRPr="0023401E">
        <w:rPr>
          <w:i/>
          <w:iCs/>
        </w:rPr>
        <w:t>,</w:t>
      </w:r>
      <w:r w:rsidR="0023401E">
        <w:t xml:space="preserve"> </w:t>
      </w:r>
      <w:r w:rsidRPr="000046F0">
        <w:t>Oxford University Press,</w:t>
      </w:r>
      <w:r w:rsidR="0023401E">
        <w:t xml:space="preserve"> New York,</w:t>
      </w:r>
      <w:r w:rsidRPr="000046F0">
        <w:t xml:space="preserve"> 2016, </w:t>
      </w:r>
      <w:r w:rsidR="0023401E">
        <w:t xml:space="preserve">p. </w:t>
      </w:r>
      <w:r w:rsidRPr="000046F0">
        <w:t xml:space="preserve">173). Also see </w:t>
      </w:r>
      <w:bookmarkStart w:id="4" w:name="_Hlk45011383"/>
      <w:r w:rsidRPr="000046F0">
        <w:t xml:space="preserve">Wendy M. </w:t>
      </w:r>
      <w:r w:rsidRPr="0023401E">
        <w:rPr>
          <w:smallCaps/>
        </w:rPr>
        <w:t>Wright</w:t>
      </w:r>
      <w:r w:rsidRPr="000046F0">
        <w:t>, “The Doctor of Divine Love and Fear of the Lord”</w:t>
      </w:r>
      <w:r w:rsidR="006E6A66">
        <w:t>,</w:t>
      </w:r>
      <w:r w:rsidRPr="000046F0">
        <w:t xml:space="preserve"> in </w:t>
      </w:r>
      <w:r w:rsidRPr="000046F0">
        <w:rPr>
          <w:i/>
          <w:iCs/>
        </w:rPr>
        <w:t>Saving Fear in Christian Spirituality</w:t>
      </w:r>
      <w:r w:rsidRPr="000046F0">
        <w:t>, ed. Ann W. Astell</w:t>
      </w:r>
      <w:r w:rsidR="0023401E">
        <w:t xml:space="preserve">, </w:t>
      </w:r>
      <w:r w:rsidRPr="000046F0">
        <w:t xml:space="preserve">Notre Dame University Press, </w:t>
      </w:r>
      <w:r w:rsidR="0023401E">
        <w:t xml:space="preserve">Notre Dame, </w:t>
      </w:r>
      <w:r w:rsidRPr="000046F0">
        <w:t xml:space="preserve">2020, </w:t>
      </w:r>
      <w:r w:rsidR="0023401E">
        <w:t xml:space="preserve">pp. </w:t>
      </w:r>
      <w:r w:rsidRPr="000046F0">
        <w:t>182-208.</w:t>
      </w:r>
      <w:bookmarkEnd w:id="4"/>
      <w:r w:rsidRPr="000046F0">
        <w:t xml:space="preserve"> </w:t>
      </w:r>
      <w:proofErr w:type="spellStart"/>
      <w:r w:rsidRPr="000046F0">
        <w:t>Chappuis</w:t>
      </w:r>
      <w:proofErr w:type="spellEnd"/>
      <w:r w:rsidRPr="000046F0">
        <w:t xml:space="preserve"> and Brisson welcomed</w:t>
      </w:r>
      <w:r w:rsidR="00672BCF">
        <w:t xml:space="preserve"> the</w:t>
      </w:r>
      <w:r w:rsidRPr="000046F0">
        <w:t xml:space="preserve"> introduction of Liguori’s moral theology to the seminary of Troyes. See </w:t>
      </w:r>
      <w:r w:rsidRPr="0023401E">
        <w:rPr>
          <w:smallCaps/>
        </w:rPr>
        <w:t>Beaudoin</w:t>
      </w:r>
      <w:r w:rsidRPr="000046F0">
        <w:t xml:space="preserve">, </w:t>
      </w:r>
      <w:r w:rsidR="00EE1CA0">
        <w:t xml:space="preserve">pp. </w:t>
      </w:r>
      <w:r w:rsidRPr="000046F0">
        <w:t xml:space="preserve">25, 252, 334; </w:t>
      </w:r>
      <w:bookmarkStart w:id="5" w:name="_Hlk45011404"/>
      <w:r w:rsidRPr="000046F0">
        <w:t>Wendy M.</w:t>
      </w:r>
      <w:r w:rsidRPr="0023401E">
        <w:rPr>
          <w:smallCaps/>
        </w:rPr>
        <w:t xml:space="preserve"> Wright</w:t>
      </w:r>
      <w:r w:rsidRPr="000046F0">
        <w:t xml:space="preserve">, </w:t>
      </w:r>
      <w:r w:rsidRPr="000046F0">
        <w:rPr>
          <w:i/>
          <w:iCs/>
        </w:rPr>
        <w:t>Heart Speaks to Heart: The Salesian Tradition</w:t>
      </w:r>
      <w:r w:rsidRPr="000046F0">
        <w:t>, Traditions of Christian Spirituality Series</w:t>
      </w:r>
      <w:r w:rsidR="0023401E">
        <w:t xml:space="preserve">, </w:t>
      </w:r>
      <w:r w:rsidRPr="000046F0">
        <w:t xml:space="preserve">Orbis Books, </w:t>
      </w:r>
      <w:r w:rsidR="0023401E" w:rsidRPr="000046F0">
        <w:t>Maryknoll, N.Y.</w:t>
      </w:r>
      <w:r w:rsidR="0023401E">
        <w:t xml:space="preserve">, </w:t>
      </w:r>
      <w:r w:rsidRPr="000046F0">
        <w:t>2004</w:t>
      </w:r>
      <w:bookmarkEnd w:id="5"/>
      <w:r w:rsidRPr="000046F0">
        <w:t xml:space="preserve">, </w:t>
      </w:r>
      <w:r w:rsidR="0023401E">
        <w:t xml:space="preserve">p. </w:t>
      </w:r>
      <w:r w:rsidRPr="000046F0">
        <w:t xml:space="preserve">144 (hereafter </w:t>
      </w:r>
      <w:r w:rsidRPr="0023401E">
        <w:rPr>
          <w:smallCaps/>
        </w:rPr>
        <w:t>Wright</w:t>
      </w:r>
      <w:r w:rsidRPr="000046F0">
        <w:t xml:space="preserve"> 2004);</w:t>
      </w:r>
      <w:r w:rsidR="00672BCF">
        <w:t xml:space="preserve"> and</w:t>
      </w:r>
      <w:r w:rsidRPr="000046F0">
        <w:t xml:space="preserve"> </w:t>
      </w:r>
      <w:proofErr w:type="spellStart"/>
      <w:r w:rsidRPr="0023401E">
        <w:rPr>
          <w:smallCaps/>
        </w:rPr>
        <w:t>Pocetto</w:t>
      </w:r>
      <w:proofErr w:type="spellEnd"/>
      <w:r w:rsidRPr="000046F0">
        <w:t xml:space="preserve"> 2009, </w:t>
      </w:r>
      <w:r w:rsidR="0023401E">
        <w:t xml:space="preserve">pp. </w:t>
      </w:r>
      <w:r w:rsidRPr="000046F0">
        <w:t>337-</w:t>
      </w:r>
      <w:r w:rsidR="00F9611C">
        <w:t>3</w:t>
      </w:r>
      <w:r w:rsidRPr="000046F0">
        <w:t>38.</w:t>
      </w:r>
    </w:p>
  </w:footnote>
  <w:footnote w:id="16">
    <w:p w14:paraId="1E1C32E9" w14:textId="37BBA28B" w:rsidR="000046F0" w:rsidRPr="000046F0" w:rsidRDefault="000046F0" w:rsidP="000046F0">
      <w:pPr>
        <w:pStyle w:val="FootnoteText"/>
        <w:jc w:val="both"/>
      </w:pPr>
      <w:r w:rsidRPr="000046F0">
        <w:rPr>
          <w:rStyle w:val="FootnoteReference"/>
        </w:rPr>
        <w:footnoteRef/>
      </w:r>
      <w:r w:rsidRPr="0023401E">
        <w:rPr>
          <w:smallCaps/>
        </w:rPr>
        <w:t>Brisson</w:t>
      </w:r>
      <w:r w:rsidRPr="000046F0">
        <w:t xml:space="preserve">, </w:t>
      </w:r>
      <w:r w:rsidR="0023401E">
        <w:t xml:space="preserve">vol. </w:t>
      </w:r>
      <w:r w:rsidRPr="000046F0">
        <w:t>4</w:t>
      </w:r>
      <w:r w:rsidR="0023401E">
        <w:t>, p.</w:t>
      </w:r>
      <w:r w:rsidR="00EE1CA0">
        <w:t xml:space="preserve"> </w:t>
      </w:r>
      <w:r w:rsidRPr="000046F0">
        <w:t xml:space="preserve">127. </w:t>
      </w:r>
    </w:p>
  </w:footnote>
  <w:footnote w:id="17">
    <w:p w14:paraId="42651494" w14:textId="73D6E64D" w:rsidR="000046F0" w:rsidRPr="000046F0" w:rsidRDefault="000046F0" w:rsidP="000046F0">
      <w:pPr>
        <w:pStyle w:val="FootnoteText"/>
        <w:jc w:val="both"/>
      </w:pPr>
      <w:r w:rsidRPr="000046F0">
        <w:rPr>
          <w:rStyle w:val="FootnoteReference"/>
        </w:rPr>
        <w:footnoteRef/>
      </w:r>
      <w:r w:rsidRPr="000046F0">
        <w:t xml:space="preserve">Austin </w:t>
      </w:r>
      <w:r w:rsidRPr="0023401E">
        <w:rPr>
          <w:smallCaps/>
        </w:rPr>
        <w:t>Gough</w:t>
      </w:r>
      <w:r w:rsidRPr="000046F0">
        <w:t xml:space="preserve">, </w:t>
      </w:r>
      <w:r w:rsidRPr="000046F0">
        <w:rPr>
          <w:i/>
          <w:iCs/>
        </w:rPr>
        <w:t>Paris and Rome: The Gallican Church and the Ultramontane Campaign 1848-1853</w:t>
      </w:r>
      <w:r w:rsidR="0023401E">
        <w:t>,</w:t>
      </w:r>
      <w:r w:rsidRPr="000046F0">
        <w:t xml:space="preserve"> Clarendon Press, </w:t>
      </w:r>
      <w:r w:rsidR="0023401E">
        <w:t xml:space="preserve">Oxford, </w:t>
      </w:r>
      <w:r w:rsidRPr="000046F0">
        <w:t xml:space="preserve">1986, </w:t>
      </w:r>
      <w:r w:rsidR="0023401E">
        <w:t xml:space="preserve">p. </w:t>
      </w:r>
      <w:r w:rsidRPr="000046F0">
        <w:t xml:space="preserve">171 (hereafter </w:t>
      </w:r>
      <w:r w:rsidRPr="0023401E">
        <w:rPr>
          <w:smallCaps/>
        </w:rPr>
        <w:t>Gough</w:t>
      </w:r>
      <w:r w:rsidRPr="000046F0">
        <w:t xml:space="preserve">). This was the assessment of the papal nuncio in Paris, Archbishop (later Cardinal) Raffaele </w:t>
      </w:r>
      <w:proofErr w:type="spellStart"/>
      <w:r w:rsidRPr="000046F0">
        <w:t>Fornari</w:t>
      </w:r>
      <w:proofErr w:type="spellEnd"/>
      <w:r w:rsidRPr="000046F0">
        <w:t xml:space="preserve"> (1788-1854, nuncio 1843-</w:t>
      </w:r>
      <w:r w:rsidR="006E6A66">
        <w:t>18</w:t>
      </w:r>
      <w:r w:rsidRPr="000046F0">
        <w:t>50).</w:t>
      </w:r>
    </w:p>
  </w:footnote>
  <w:footnote w:id="18">
    <w:p w14:paraId="3AD9E69E" w14:textId="1EE202E0" w:rsidR="000046F0" w:rsidRPr="000046F0" w:rsidRDefault="000046F0" w:rsidP="000046F0">
      <w:pPr>
        <w:pStyle w:val="FootnoteText"/>
        <w:jc w:val="both"/>
      </w:pPr>
      <w:r w:rsidRPr="000046F0">
        <w:rPr>
          <w:rStyle w:val="FootnoteReference"/>
        </w:rPr>
        <w:footnoteRef/>
      </w:r>
      <w:r w:rsidRPr="0023401E">
        <w:rPr>
          <w:smallCaps/>
        </w:rPr>
        <w:t>Gibson</w:t>
      </w:r>
      <w:r w:rsidRPr="000046F0">
        <w:t xml:space="preserve"> 1989, </w:t>
      </w:r>
      <w:r w:rsidR="0023401E">
        <w:t xml:space="preserve">pp. </w:t>
      </w:r>
      <w:r w:rsidRPr="000046F0">
        <w:t>80-87, 98-99;</w:t>
      </w:r>
      <w:r w:rsidR="00672BCF">
        <w:t xml:space="preserve"> and</w:t>
      </w:r>
      <w:r w:rsidRPr="000046F0">
        <w:t xml:space="preserve"> </w:t>
      </w:r>
      <w:r w:rsidRPr="0023401E">
        <w:rPr>
          <w:smallCaps/>
        </w:rPr>
        <w:t>Gough</w:t>
      </w:r>
      <w:r w:rsidRPr="000046F0">
        <w:t xml:space="preserve">, </w:t>
      </w:r>
      <w:r w:rsidR="0023401E">
        <w:t xml:space="preserve">pp. </w:t>
      </w:r>
      <w:r w:rsidRPr="000046F0">
        <w:t xml:space="preserve">1-21. </w:t>
      </w:r>
    </w:p>
  </w:footnote>
  <w:footnote w:id="19">
    <w:p w14:paraId="0FA4E9B8" w14:textId="477A647B" w:rsidR="000046F0" w:rsidRPr="000046F0" w:rsidRDefault="000046F0" w:rsidP="000046F0">
      <w:pPr>
        <w:pStyle w:val="FootnoteText"/>
        <w:jc w:val="both"/>
      </w:pPr>
      <w:r w:rsidRPr="000046F0">
        <w:rPr>
          <w:rStyle w:val="FootnoteReference"/>
        </w:rPr>
        <w:footnoteRef/>
      </w:r>
      <w:r w:rsidRPr="000046F0">
        <w:t>“A Salesian / Oblate Chronology”</w:t>
      </w:r>
      <w:r w:rsidR="00765A95">
        <w:t>,</w:t>
      </w:r>
      <w:r w:rsidRPr="000046F0">
        <w:t xml:space="preserve"> in </w:t>
      </w:r>
      <w:r w:rsidRPr="000046F0">
        <w:rPr>
          <w:i/>
          <w:iCs/>
        </w:rPr>
        <w:t>The Constitutions, the General Statues, and the Spiritual Directory of the Oblates of Saint Francis de Sales</w:t>
      </w:r>
      <w:r w:rsidRPr="000046F0">
        <w:t>, American Centenary Edition</w:t>
      </w:r>
      <w:r w:rsidR="0023401E">
        <w:t xml:space="preserve">, </w:t>
      </w:r>
      <w:r w:rsidRPr="000046F0">
        <w:t>De Sales Publishing,</w:t>
      </w:r>
      <w:r w:rsidR="0023401E" w:rsidRPr="0023401E">
        <w:t xml:space="preserve"> </w:t>
      </w:r>
      <w:r w:rsidR="0023401E" w:rsidRPr="000046F0">
        <w:t>Wilmington, Del.</w:t>
      </w:r>
      <w:r w:rsidR="0023401E">
        <w:t xml:space="preserve">, </w:t>
      </w:r>
      <w:r w:rsidRPr="000046F0">
        <w:t xml:space="preserve">1991, </w:t>
      </w:r>
      <w:r w:rsidR="0023401E">
        <w:t xml:space="preserve">pp. </w:t>
      </w:r>
      <w:r w:rsidRPr="000046F0">
        <w:t>266-</w:t>
      </w:r>
      <w:r w:rsidR="00F9611C">
        <w:t>2</w:t>
      </w:r>
      <w:r w:rsidRPr="000046F0">
        <w:t>78, esp.</w:t>
      </w:r>
      <w:r w:rsidR="0023401E">
        <w:t xml:space="preserve"> p. </w:t>
      </w:r>
      <w:r w:rsidRPr="000046F0">
        <w:t>272.</w:t>
      </w:r>
    </w:p>
  </w:footnote>
  <w:footnote w:id="20">
    <w:p w14:paraId="50BB9030" w14:textId="6EE7CF13" w:rsidR="000046F0" w:rsidRPr="000046F0" w:rsidRDefault="000046F0" w:rsidP="000046F0">
      <w:pPr>
        <w:pStyle w:val="FootnoteText"/>
        <w:jc w:val="both"/>
      </w:pPr>
      <w:r w:rsidRPr="000046F0">
        <w:rPr>
          <w:rStyle w:val="FootnoteReference"/>
        </w:rPr>
        <w:footnoteRef/>
      </w:r>
      <w:r w:rsidRPr="0023401E">
        <w:rPr>
          <w:smallCaps/>
        </w:rPr>
        <w:t>Brisson</w:t>
      </w:r>
      <w:r w:rsidRPr="000046F0">
        <w:t>,</w:t>
      </w:r>
      <w:r w:rsidR="0023401E">
        <w:t xml:space="preserve"> vol.</w:t>
      </w:r>
      <w:r w:rsidRPr="000046F0">
        <w:t xml:space="preserve"> 3</w:t>
      </w:r>
      <w:r w:rsidR="0023401E">
        <w:t>, p.</w:t>
      </w:r>
      <w:r w:rsidRPr="000046F0">
        <w:t>16.</w:t>
      </w:r>
    </w:p>
  </w:footnote>
  <w:footnote w:id="21">
    <w:p w14:paraId="37C94223" w14:textId="4D1D3BF4" w:rsidR="000046F0" w:rsidRPr="000046F0" w:rsidRDefault="000046F0" w:rsidP="000046F0">
      <w:pPr>
        <w:pStyle w:val="FootnoteText"/>
        <w:jc w:val="both"/>
      </w:pPr>
      <w:r w:rsidRPr="000046F0">
        <w:rPr>
          <w:rStyle w:val="FootnoteReference"/>
        </w:rPr>
        <w:footnoteRef/>
      </w:r>
      <w:r w:rsidRPr="0023401E">
        <w:rPr>
          <w:smallCaps/>
        </w:rPr>
        <w:t>Gibson</w:t>
      </w:r>
      <w:r w:rsidRPr="000046F0">
        <w:t xml:space="preserve"> 1989, </w:t>
      </w:r>
      <w:r w:rsidR="0023401E">
        <w:t>pp.</w:t>
      </w:r>
      <w:r w:rsidR="00532651">
        <w:t xml:space="preserve"> </w:t>
      </w:r>
      <w:r w:rsidRPr="000046F0">
        <w:t>98-99;</w:t>
      </w:r>
      <w:r w:rsidR="00672BCF">
        <w:t xml:space="preserve"> and</w:t>
      </w:r>
      <w:r w:rsidRPr="000046F0">
        <w:t xml:space="preserve"> </w:t>
      </w:r>
      <w:proofErr w:type="spellStart"/>
      <w:r w:rsidRPr="0023401E">
        <w:rPr>
          <w:smallCaps/>
        </w:rPr>
        <w:t>Pocetto</w:t>
      </w:r>
      <w:proofErr w:type="spellEnd"/>
      <w:r w:rsidRPr="000046F0">
        <w:t xml:space="preserve"> 2014, </w:t>
      </w:r>
      <w:r w:rsidR="0023401E">
        <w:t>p.</w:t>
      </w:r>
      <w:r w:rsidRPr="000046F0">
        <w:t>140.</w:t>
      </w:r>
    </w:p>
  </w:footnote>
  <w:footnote w:id="22">
    <w:p w14:paraId="5C94F95A" w14:textId="5D5ABDAD" w:rsidR="000046F0" w:rsidRPr="000046F0" w:rsidRDefault="000046F0" w:rsidP="000046F0">
      <w:pPr>
        <w:pStyle w:val="FootnoteText"/>
        <w:jc w:val="both"/>
      </w:pPr>
      <w:r w:rsidRPr="000046F0">
        <w:rPr>
          <w:rStyle w:val="FootnoteReference"/>
        </w:rPr>
        <w:footnoteRef/>
      </w:r>
      <w:r w:rsidRPr="000046F0">
        <w:t>Perrot letter.</w:t>
      </w:r>
    </w:p>
  </w:footnote>
  <w:footnote w:id="23">
    <w:p w14:paraId="41541FA3" w14:textId="3AAA8357" w:rsidR="000046F0" w:rsidRPr="000046F0" w:rsidRDefault="000046F0" w:rsidP="000046F0">
      <w:pPr>
        <w:pStyle w:val="FootnoteText"/>
        <w:jc w:val="both"/>
      </w:pPr>
      <w:r w:rsidRPr="000046F0">
        <w:rPr>
          <w:rStyle w:val="FootnoteReference"/>
        </w:rPr>
        <w:footnoteRef/>
      </w:r>
      <w:r w:rsidRPr="00532651">
        <w:rPr>
          <w:smallCaps/>
        </w:rPr>
        <w:t>Brisson</w:t>
      </w:r>
      <w:r w:rsidRPr="000046F0">
        <w:t xml:space="preserve">, </w:t>
      </w:r>
      <w:r w:rsidR="00532651">
        <w:t xml:space="preserve">vol. </w:t>
      </w:r>
      <w:r w:rsidRPr="000046F0">
        <w:t>4</w:t>
      </w:r>
      <w:r w:rsidR="00532651">
        <w:t xml:space="preserve">, p. </w:t>
      </w:r>
      <w:r w:rsidRPr="000046F0">
        <w:t>126.</w:t>
      </w:r>
    </w:p>
  </w:footnote>
  <w:footnote w:id="24">
    <w:p w14:paraId="1EAB22B3" w14:textId="7AF67BD7" w:rsidR="000046F0" w:rsidRPr="000046F0" w:rsidRDefault="000046F0" w:rsidP="000046F0">
      <w:pPr>
        <w:pStyle w:val="FootnoteText"/>
        <w:jc w:val="both"/>
      </w:pPr>
      <w:r w:rsidRPr="000046F0">
        <w:rPr>
          <w:rStyle w:val="FootnoteReference"/>
        </w:rPr>
        <w:footnoteRef/>
      </w:r>
      <w:r w:rsidRPr="00532651">
        <w:rPr>
          <w:smallCaps/>
        </w:rPr>
        <w:t>Brisson</w:t>
      </w:r>
      <w:r w:rsidRPr="000046F0">
        <w:t xml:space="preserve">, </w:t>
      </w:r>
      <w:r w:rsidR="00532651">
        <w:t xml:space="preserve">vol. </w:t>
      </w:r>
      <w:r w:rsidRPr="000046F0">
        <w:t>1</w:t>
      </w:r>
      <w:r w:rsidR="00532651">
        <w:t xml:space="preserve">, p. </w:t>
      </w:r>
      <w:r w:rsidRPr="000046F0">
        <w:t>120.</w:t>
      </w:r>
    </w:p>
  </w:footnote>
  <w:footnote w:id="25">
    <w:p w14:paraId="265EF38A" w14:textId="540D45AF" w:rsidR="000046F0" w:rsidRPr="000046F0" w:rsidRDefault="000046F0" w:rsidP="000046F0">
      <w:pPr>
        <w:pStyle w:val="FootnoteText"/>
        <w:jc w:val="both"/>
      </w:pPr>
      <w:r w:rsidRPr="000046F0">
        <w:rPr>
          <w:rStyle w:val="FootnoteReference"/>
        </w:rPr>
        <w:footnoteRef/>
      </w:r>
      <w:r w:rsidRPr="00532651">
        <w:rPr>
          <w:smallCaps/>
        </w:rPr>
        <w:t>Brisson</w:t>
      </w:r>
      <w:r w:rsidRPr="000046F0">
        <w:t xml:space="preserve">, </w:t>
      </w:r>
      <w:r w:rsidR="00532651">
        <w:t xml:space="preserve">vol. </w:t>
      </w:r>
      <w:r w:rsidRPr="000046F0">
        <w:t>1</w:t>
      </w:r>
      <w:r w:rsidR="00532651">
        <w:t xml:space="preserve">, p. </w:t>
      </w:r>
      <w:r w:rsidRPr="000046F0">
        <w:t xml:space="preserve">120. </w:t>
      </w:r>
    </w:p>
  </w:footnote>
  <w:footnote w:id="26">
    <w:p w14:paraId="7501DFC7" w14:textId="53E3BB79" w:rsidR="000046F0" w:rsidRPr="000046F0" w:rsidRDefault="000046F0" w:rsidP="000046F0">
      <w:pPr>
        <w:pStyle w:val="FootnoteText"/>
        <w:jc w:val="both"/>
      </w:pPr>
      <w:r w:rsidRPr="000046F0">
        <w:rPr>
          <w:rStyle w:val="FootnoteReference"/>
        </w:rPr>
        <w:footnoteRef/>
      </w:r>
      <w:r w:rsidRPr="00532651">
        <w:rPr>
          <w:smallCaps/>
        </w:rPr>
        <w:t>Brisson</w:t>
      </w:r>
      <w:r w:rsidRPr="000046F0">
        <w:t xml:space="preserve">, </w:t>
      </w:r>
      <w:r w:rsidR="00532651">
        <w:t xml:space="preserve">vol. </w:t>
      </w:r>
      <w:r w:rsidRPr="000046F0">
        <w:t>3</w:t>
      </w:r>
      <w:r w:rsidR="00532651">
        <w:t xml:space="preserve">, p. </w:t>
      </w:r>
      <w:r w:rsidRPr="000046F0">
        <w:t xml:space="preserve">10. </w:t>
      </w:r>
    </w:p>
  </w:footnote>
  <w:footnote w:id="27">
    <w:p w14:paraId="12502D33" w14:textId="7A947EAF" w:rsidR="000046F0" w:rsidRPr="000046F0" w:rsidRDefault="000046F0" w:rsidP="000046F0">
      <w:pPr>
        <w:pStyle w:val="FootnoteText"/>
        <w:jc w:val="both"/>
      </w:pPr>
      <w:r w:rsidRPr="000046F0">
        <w:rPr>
          <w:rStyle w:val="FootnoteReference"/>
        </w:rPr>
        <w:footnoteRef/>
      </w:r>
      <w:r w:rsidRPr="000046F0">
        <w:t xml:space="preserve">Anthony R. </w:t>
      </w:r>
      <w:proofErr w:type="spellStart"/>
      <w:r w:rsidRPr="00532651">
        <w:rPr>
          <w:smallCaps/>
        </w:rPr>
        <w:t>Ceresko</w:t>
      </w:r>
      <w:proofErr w:type="spellEnd"/>
      <w:r w:rsidRPr="000046F0">
        <w:t xml:space="preserve">, O.S.F.S., “St. Francis de </w:t>
      </w:r>
      <w:proofErr w:type="spellStart"/>
      <w:r w:rsidRPr="000046F0">
        <w:t>Sales’s</w:t>
      </w:r>
      <w:proofErr w:type="spellEnd"/>
      <w:r w:rsidRPr="000046F0">
        <w:t xml:space="preserve"> </w:t>
      </w:r>
      <w:r w:rsidRPr="000046F0">
        <w:rPr>
          <w:i/>
        </w:rPr>
        <w:t>Spiritual Directory</w:t>
      </w:r>
      <w:r w:rsidRPr="000046F0">
        <w:t xml:space="preserve"> for a New Century: Re-interpreting the ‘Direction of Intention’”</w:t>
      </w:r>
      <w:r w:rsidR="006E6A66">
        <w:t>,</w:t>
      </w:r>
      <w:r w:rsidRPr="000046F0">
        <w:t xml:space="preserve"> in his </w:t>
      </w:r>
      <w:r w:rsidRPr="000046F0">
        <w:rPr>
          <w:i/>
        </w:rPr>
        <w:t>St. Francis de Sales and the Bible</w:t>
      </w:r>
      <w:r w:rsidR="00532651" w:rsidRPr="00532651">
        <w:rPr>
          <w:i/>
          <w:iCs/>
        </w:rPr>
        <w:t>,</w:t>
      </w:r>
      <w:r w:rsidR="00532651">
        <w:t xml:space="preserve"> </w:t>
      </w:r>
      <w:r w:rsidRPr="000046F0">
        <w:t>SFS Publications,</w:t>
      </w:r>
      <w:r w:rsidR="00532651">
        <w:t xml:space="preserve"> Bangalore,</w:t>
      </w:r>
      <w:r w:rsidRPr="000046F0">
        <w:t xml:space="preserve"> 2005,</w:t>
      </w:r>
      <w:r w:rsidR="00664CF3">
        <w:t xml:space="preserve"> </w:t>
      </w:r>
      <w:r w:rsidRPr="000046F0">
        <w:t>110-</w:t>
      </w:r>
      <w:r w:rsidR="00F9611C">
        <w:t>1</w:t>
      </w:r>
      <w:r w:rsidRPr="000046F0">
        <w:t>27, at</w:t>
      </w:r>
      <w:r w:rsidR="00532651">
        <w:t xml:space="preserve"> pp.</w:t>
      </w:r>
      <w:r w:rsidRPr="000046F0">
        <w:t xml:space="preserve"> 111-1</w:t>
      </w:r>
      <w:r w:rsidR="00F9611C">
        <w:t>1</w:t>
      </w:r>
      <w:r w:rsidRPr="000046F0">
        <w:t xml:space="preserve">2 (originally published in </w:t>
      </w:r>
      <w:r w:rsidRPr="000046F0">
        <w:rPr>
          <w:i/>
        </w:rPr>
        <w:t>Indian Journal of Spirituality</w:t>
      </w:r>
      <w:r w:rsidRPr="000046F0">
        <w:t xml:space="preserve"> 14 [2001] 377-</w:t>
      </w:r>
      <w:r w:rsidR="00F9611C">
        <w:t>3</w:t>
      </w:r>
      <w:r w:rsidRPr="000046F0">
        <w:t>91) (hereafter</w:t>
      </w:r>
      <w:r w:rsidRPr="00532651">
        <w:rPr>
          <w:smallCaps/>
        </w:rPr>
        <w:t xml:space="preserve"> </w:t>
      </w:r>
      <w:proofErr w:type="spellStart"/>
      <w:r w:rsidRPr="00532651">
        <w:rPr>
          <w:smallCaps/>
        </w:rPr>
        <w:t>Ceresko</w:t>
      </w:r>
      <w:proofErr w:type="spellEnd"/>
      <w:r w:rsidRPr="000046F0">
        <w:t>).</w:t>
      </w:r>
    </w:p>
  </w:footnote>
  <w:footnote w:id="28">
    <w:p w14:paraId="28E2A850" w14:textId="2DFCFBE4" w:rsidR="000046F0" w:rsidRPr="000046F0" w:rsidRDefault="000046F0" w:rsidP="000046F0">
      <w:pPr>
        <w:pStyle w:val="FootnoteText"/>
        <w:jc w:val="both"/>
      </w:pPr>
      <w:r w:rsidRPr="000046F0">
        <w:rPr>
          <w:rStyle w:val="FootnoteReference"/>
        </w:rPr>
        <w:footnoteRef/>
      </w:r>
      <w:r w:rsidRPr="00532651">
        <w:rPr>
          <w:smallCaps/>
        </w:rPr>
        <w:t>Wright</w:t>
      </w:r>
      <w:r w:rsidRPr="000046F0">
        <w:t xml:space="preserve"> 2004, </w:t>
      </w:r>
      <w:r w:rsidR="00532651">
        <w:t>pp.</w:t>
      </w:r>
      <w:r w:rsidRPr="000046F0">
        <w:t>140-</w:t>
      </w:r>
      <w:r w:rsidR="00F9611C">
        <w:t>1</w:t>
      </w:r>
      <w:r w:rsidRPr="000046F0">
        <w:t>41;</w:t>
      </w:r>
      <w:r w:rsidR="00672BCF">
        <w:t xml:space="preserve"> and</w:t>
      </w:r>
      <w:r w:rsidRPr="000046F0">
        <w:t xml:space="preserve"> </w:t>
      </w:r>
      <w:proofErr w:type="spellStart"/>
      <w:r w:rsidRPr="00532651">
        <w:rPr>
          <w:smallCaps/>
        </w:rPr>
        <w:t>Pocetto</w:t>
      </w:r>
      <w:proofErr w:type="spellEnd"/>
      <w:r w:rsidRPr="000046F0">
        <w:t xml:space="preserve"> 2009, </w:t>
      </w:r>
      <w:r w:rsidR="00532651">
        <w:t xml:space="preserve">pp. </w:t>
      </w:r>
      <w:r w:rsidRPr="000046F0">
        <w:t>328-</w:t>
      </w:r>
      <w:r w:rsidR="00F9611C">
        <w:t>3</w:t>
      </w:r>
      <w:r w:rsidRPr="000046F0">
        <w:t xml:space="preserve">31. </w:t>
      </w:r>
    </w:p>
  </w:footnote>
  <w:footnote w:id="29">
    <w:p w14:paraId="0DB65BED" w14:textId="34576E43" w:rsidR="000046F0" w:rsidRPr="000046F0" w:rsidRDefault="000046F0" w:rsidP="000046F0">
      <w:pPr>
        <w:pStyle w:val="FootnoteText"/>
      </w:pPr>
      <w:r w:rsidRPr="000046F0">
        <w:rPr>
          <w:rStyle w:val="FootnoteReference"/>
        </w:rPr>
        <w:footnoteRef/>
      </w:r>
      <w:r w:rsidRPr="00532651">
        <w:rPr>
          <w:smallCaps/>
        </w:rPr>
        <w:t>Brisson</w:t>
      </w:r>
      <w:r w:rsidRPr="000046F0">
        <w:t xml:space="preserve">, </w:t>
      </w:r>
      <w:r w:rsidR="00532651">
        <w:t>vol.</w:t>
      </w:r>
      <w:r w:rsidR="00EE1CA0">
        <w:t xml:space="preserve"> </w:t>
      </w:r>
      <w:r w:rsidRPr="000046F0">
        <w:t>1</w:t>
      </w:r>
      <w:r w:rsidR="00532651">
        <w:t xml:space="preserve">, pp. </w:t>
      </w:r>
      <w:r w:rsidRPr="000046F0">
        <w:t>14-16.</w:t>
      </w:r>
    </w:p>
  </w:footnote>
  <w:footnote w:id="30">
    <w:p w14:paraId="5B2A0D4F" w14:textId="163435B0" w:rsidR="000046F0" w:rsidRPr="000046F0" w:rsidRDefault="000046F0" w:rsidP="000046F0">
      <w:pPr>
        <w:pStyle w:val="FootnoteText"/>
        <w:jc w:val="both"/>
      </w:pPr>
      <w:r w:rsidRPr="000046F0">
        <w:rPr>
          <w:rStyle w:val="FootnoteReference"/>
        </w:rPr>
        <w:footnoteRef/>
      </w:r>
      <w:r w:rsidRPr="000046F0">
        <w:t xml:space="preserve">See, e.g., </w:t>
      </w:r>
      <w:r w:rsidRPr="00532651">
        <w:rPr>
          <w:smallCaps/>
        </w:rPr>
        <w:t>Brisson</w:t>
      </w:r>
      <w:r w:rsidRPr="000046F0">
        <w:t>,</w:t>
      </w:r>
      <w:r w:rsidR="00532651">
        <w:t xml:space="preserve"> vol.</w:t>
      </w:r>
      <w:r w:rsidRPr="000046F0">
        <w:t xml:space="preserve"> 3</w:t>
      </w:r>
      <w:r w:rsidR="00532651">
        <w:t xml:space="preserve">, pp. </w:t>
      </w:r>
      <w:r w:rsidRPr="000046F0">
        <w:t>250-</w:t>
      </w:r>
      <w:r w:rsidR="00F9611C">
        <w:t>2</w:t>
      </w:r>
      <w:r w:rsidRPr="000046F0">
        <w:t>58.</w:t>
      </w:r>
    </w:p>
  </w:footnote>
  <w:footnote w:id="31">
    <w:p w14:paraId="0D4A9341" w14:textId="181B4C17" w:rsidR="000046F0" w:rsidRPr="000046F0" w:rsidRDefault="000046F0" w:rsidP="000046F0">
      <w:pPr>
        <w:pStyle w:val="FootnoteText"/>
        <w:jc w:val="both"/>
      </w:pPr>
      <w:r w:rsidRPr="000046F0">
        <w:rPr>
          <w:rStyle w:val="FootnoteReference"/>
        </w:rPr>
        <w:footnoteRef/>
      </w:r>
      <w:proofErr w:type="spellStart"/>
      <w:r w:rsidR="00C805FB">
        <w:rPr>
          <w:i/>
        </w:rPr>
        <w:t>L’</w:t>
      </w:r>
      <w:r w:rsidR="00C805FB">
        <w:rPr>
          <w:rFonts w:cstheme="minorHAnsi"/>
          <w:i/>
        </w:rPr>
        <w:t>Â</w:t>
      </w:r>
      <w:r w:rsidR="00C805FB">
        <w:rPr>
          <w:i/>
        </w:rPr>
        <w:t>me</w:t>
      </w:r>
      <w:proofErr w:type="spellEnd"/>
      <w:r w:rsidR="00C805FB">
        <w:rPr>
          <w:i/>
        </w:rPr>
        <w:t xml:space="preserve"> de saint Fran</w:t>
      </w:r>
      <w:r w:rsidR="00C805FB">
        <w:rPr>
          <w:rFonts w:cstheme="minorHAnsi"/>
          <w:i/>
        </w:rPr>
        <w:t>ç</w:t>
      </w:r>
      <w:r w:rsidR="00C805FB">
        <w:rPr>
          <w:i/>
        </w:rPr>
        <w:t xml:space="preserve">ois de Sales </w:t>
      </w:r>
      <w:proofErr w:type="spellStart"/>
      <w:r w:rsidR="00C805FB">
        <w:rPr>
          <w:i/>
        </w:rPr>
        <w:t>r</w:t>
      </w:r>
      <w:r w:rsidR="00C805FB">
        <w:rPr>
          <w:rFonts w:cstheme="minorHAnsi"/>
          <w:i/>
        </w:rPr>
        <w:t>é</w:t>
      </w:r>
      <w:r w:rsidR="00C805FB">
        <w:rPr>
          <w:i/>
        </w:rPr>
        <w:t>v</w:t>
      </w:r>
      <w:r w:rsidR="00C805FB">
        <w:rPr>
          <w:rFonts w:cstheme="minorHAnsi"/>
          <w:i/>
        </w:rPr>
        <w:t>é</w:t>
      </w:r>
      <w:r w:rsidR="00C805FB">
        <w:rPr>
          <w:i/>
        </w:rPr>
        <w:t>l</w:t>
      </w:r>
      <w:r w:rsidR="00C805FB">
        <w:rPr>
          <w:rFonts w:cstheme="minorHAnsi"/>
          <w:i/>
        </w:rPr>
        <w:t>é</w:t>
      </w:r>
      <w:r w:rsidR="00C805FB">
        <w:rPr>
          <w:i/>
        </w:rPr>
        <w:t>e</w:t>
      </w:r>
      <w:proofErr w:type="spellEnd"/>
      <w:r w:rsidR="00C805FB">
        <w:rPr>
          <w:i/>
        </w:rPr>
        <w:t xml:space="preserve"> par </w:t>
      </w:r>
      <w:proofErr w:type="spellStart"/>
      <w:r w:rsidR="00C805FB">
        <w:rPr>
          <w:i/>
        </w:rPr>
        <w:t>sainte</w:t>
      </w:r>
      <w:proofErr w:type="spellEnd"/>
      <w:r w:rsidR="00C805FB">
        <w:rPr>
          <w:i/>
        </w:rPr>
        <w:t xml:space="preserve"> Jeanne-Fran</w:t>
      </w:r>
      <w:r w:rsidR="00C805FB">
        <w:rPr>
          <w:rFonts w:cstheme="minorHAnsi"/>
          <w:i/>
        </w:rPr>
        <w:t>ç</w:t>
      </w:r>
      <w:r w:rsidR="00C805FB">
        <w:rPr>
          <w:i/>
        </w:rPr>
        <w:t xml:space="preserve">oise de Chantal dans </w:t>
      </w:r>
      <w:proofErr w:type="spellStart"/>
      <w:r w:rsidR="00C805FB">
        <w:rPr>
          <w:i/>
        </w:rPr>
        <w:t>une</w:t>
      </w:r>
      <w:proofErr w:type="spellEnd"/>
      <w:r w:rsidR="00C805FB">
        <w:rPr>
          <w:i/>
        </w:rPr>
        <w:t xml:space="preserve"> de </w:t>
      </w:r>
      <w:proofErr w:type="spellStart"/>
      <w:r w:rsidR="00C805FB">
        <w:rPr>
          <w:i/>
        </w:rPr>
        <w:t>ses</w:t>
      </w:r>
      <w:proofErr w:type="spellEnd"/>
      <w:r w:rsidR="00C805FB">
        <w:rPr>
          <w:i/>
        </w:rPr>
        <w:t xml:space="preserve"> </w:t>
      </w:r>
      <w:proofErr w:type="spellStart"/>
      <w:r w:rsidR="00C805FB">
        <w:rPr>
          <w:i/>
        </w:rPr>
        <w:t>lettres</w:t>
      </w:r>
      <w:proofErr w:type="spellEnd"/>
      <w:r w:rsidR="00C805FB">
        <w:rPr>
          <w:i/>
        </w:rPr>
        <w:t xml:space="preserve"> et dans </w:t>
      </w:r>
      <w:proofErr w:type="spellStart"/>
      <w:r w:rsidR="00C805FB">
        <w:rPr>
          <w:i/>
        </w:rPr>
        <w:t>sa</w:t>
      </w:r>
      <w:proofErr w:type="spellEnd"/>
      <w:r w:rsidR="00C805FB">
        <w:rPr>
          <w:i/>
        </w:rPr>
        <w:t xml:space="preserve"> </w:t>
      </w:r>
      <w:proofErr w:type="spellStart"/>
      <w:r w:rsidR="00C805FB">
        <w:rPr>
          <w:i/>
        </w:rPr>
        <w:t>d</w:t>
      </w:r>
      <w:r w:rsidR="00C805FB">
        <w:rPr>
          <w:rFonts w:cstheme="minorHAnsi"/>
          <w:i/>
        </w:rPr>
        <w:t>é</w:t>
      </w:r>
      <w:r w:rsidR="00C805FB">
        <w:rPr>
          <w:i/>
        </w:rPr>
        <w:t>position</w:t>
      </w:r>
      <w:proofErr w:type="spellEnd"/>
      <w:r w:rsidR="00C805FB">
        <w:rPr>
          <w:i/>
        </w:rPr>
        <w:t xml:space="preserve"> au </w:t>
      </w:r>
      <w:proofErr w:type="spellStart"/>
      <w:r w:rsidR="00C805FB">
        <w:rPr>
          <w:i/>
        </w:rPr>
        <w:t>proc</w:t>
      </w:r>
      <w:r w:rsidR="00C805FB">
        <w:rPr>
          <w:rFonts w:cstheme="minorHAnsi"/>
          <w:i/>
        </w:rPr>
        <w:t>è</w:t>
      </w:r>
      <w:r w:rsidR="00C805FB">
        <w:rPr>
          <w:i/>
        </w:rPr>
        <w:t>s</w:t>
      </w:r>
      <w:proofErr w:type="spellEnd"/>
      <w:r w:rsidR="00C805FB">
        <w:rPr>
          <w:i/>
        </w:rPr>
        <w:t xml:space="preserve"> de </w:t>
      </w:r>
      <w:proofErr w:type="spellStart"/>
      <w:r w:rsidR="00C805FB">
        <w:rPr>
          <w:i/>
        </w:rPr>
        <w:t>b</w:t>
      </w:r>
      <w:r w:rsidR="00C805FB">
        <w:rPr>
          <w:rFonts w:cstheme="minorHAnsi"/>
          <w:i/>
        </w:rPr>
        <w:t>é</w:t>
      </w:r>
      <w:r w:rsidR="00C805FB">
        <w:rPr>
          <w:i/>
        </w:rPr>
        <w:t>atification</w:t>
      </w:r>
      <w:proofErr w:type="spellEnd"/>
      <w:r w:rsidR="00C805FB">
        <w:rPr>
          <w:i/>
        </w:rPr>
        <w:t xml:space="preserve"> du </w:t>
      </w:r>
      <w:proofErr w:type="spellStart"/>
      <w:r w:rsidR="00C805FB">
        <w:rPr>
          <w:i/>
        </w:rPr>
        <w:t>serviteur</w:t>
      </w:r>
      <w:proofErr w:type="spellEnd"/>
      <w:r w:rsidR="00C805FB">
        <w:rPr>
          <w:i/>
        </w:rPr>
        <w:t xml:space="preserve"> de Dieu 1627</w:t>
      </w:r>
      <w:r w:rsidR="00C805FB">
        <w:rPr>
          <w:iCs/>
        </w:rPr>
        <w:t xml:space="preserve">, </w:t>
      </w:r>
      <w:proofErr w:type="spellStart"/>
      <w:r w:rsidR="00C805FB">
        <w:rPr>
          <w:iCs/>
        </w:rPr>
        <w:t>Monastère</w:t>
      </w:r>
      <w:proofErr w:type="spellEnd"/>
      <w:r w:rsidR="00C805FB">
        <w:rPr>
          <w:iCs/>
        </w:rPr>
        <w:t xml:space="preserve"> de la Visitation,</w:t>
      </w:r>
      <w:r w:rsidR="00C805FB">
        <w:t xml:space="preserve"> Annecy, 2010, p. 93</w:t>
      </w:r>
      <w:r w:rsidR="00641D8B">
        <w:t xml:space="preserve"> (Article 32) (hereafter </w:t>
      </w:r>
      <w:proofErr w:type="spellStart"/>
      <w:r w:rsidR="00641D8B">
        <w:rPr>
          <w:i/>
        </w:rPr>
        <w:t>L’</w:t>
      </w:r>
      <w:r w:rsidR="00641D8B">
        <w:rPr>
          <w:rFonts w:cstheme="minorHAnsi"/>
          <w:i/>
        </w:rPr>
        <w:t>Â</w:t>
      </w:r>
      <w:r w:rsidR="00641D8B">
        <w:rPr>
          <w:i/>
        </w:rPr>
        <w:t>me</w:t>
      </w:r>
      <w:proofErr w:type="spellEnd"/>
      <w:r w:rsidR="00641D8B">
        <w:rPr>
          <w:i/>
        </w:rPr>
        <w:t xml:space="preserve"> de saint Fran</w:t>
      </w:r>
      <w:r w:rsidR="00641D8B">
        <w:rPr>
          <w:rFonts w:cstheme="minorHAnsi"/>
          <w:i/>
        </w:rPr>
        <w:t>ç</w:t>
      </w:r>
      <w:r w:rsidR="00641D8B">
        <w:rPr>
          <w:i/>
        </w:rPr>
        <w:t>ois de Sales</w:t>
      </w:r>
      <w:r w:rsidR="00641D8B">
        <w:rPr>
          <w:iCs/>
        </w:rPr>
        <w:t>)</w:t>
      </w:r>
      <w:r w:rsidR="00C805FB">
        <w:t xml:space="preserve"> (English translation:</w:t>
      </w:r>
      <w:r w:rsidR="0092026D">
        <w:t xml:space="preserve"> </w:t>
      </w:r>
      <w:r w:rsidRPr="000046F0">
        <w:rPr>
          <w:i/>
          <w:iCs/>
        </w:rPr>
        <w:t>St. Francis de Sales: A Testimony by St. Chantal</w:t>
      </w:r>
      <w:r w:rsidRPr="000046F0">
        <w:t xml:space="preserve">, newly edited in translation with an introduction by Elisabeth </w:t>
      </w:r>
      <w:proofErr w:type="spellStart"/>
      <w:r w:rsidRPr="000046F0">
        <w:t>Stopp</w:t>
      </w:r>
      <w:proofErr w:type="spellEnd"/>
      <w:r w:rsidR="00532651">
        <w:t>,</w:t>
      </w:r>
      <w:r w:rsidRPr="000046F0">
        <w:t xml:space="preserve"> Institute of Salesian Studies, </w:t>
      </w:r>
      <w:r w:rsidR="00532651">
        <w:t xml:space="preserve">Hyattsville, Md., </w:t>
      </w:r>
      <w:r w:rsidRPr="000046F0">
        <w:t xml:space="preserve">1967, </w:t>
      </w:r>
      <w:r w:rsidR="00532651">
        <w:t xml:space="preserve">p. </w:t>
      </w:r>
      <w:r w:rsidRPr="000046F0">
        <w:t xml:space="preserve">96 </w:t>
      </w:r>
      <w:r w:rsidR="00C805FB">
        <w:t>[</w:t>
      </w:r>
      <w:r w:rsidRPr="000046F0">
        <w:t xml:space="preserve">hereafter </w:t>
      </w:r>
      <w:r w:rsidRPr="000046F0">
        <w:rPr>
          <w:i/>
          <w:iCs/>
        </w:rPr>
        <w:t>A Testimony by St. Chantal</w:t>
      </w:r>
      <w:r w:rsidR="00C805FB">
        <w:t>]</w:t>
      </w:r>
      <w:r w:rsidRPr="000046F0">
        <w:t>). For further testimony on this topic, see</w:t>
      </w:r>
      <w:r w:rsidR="000F0C0A" w:rsidRPr="000F0C0A">
        <w:t xml:space="preserve"> </w:t>
      </w:r>
      <w:r w:rsidR="000F0C0A">
        <w:t xml:space="preserve">Jeanne-Françoise </w:t>
      </w:r>
      <w:proofErr w:type="spellStart"/>
      <w:r w:rsidR="000F0C0A" w:rsidRPr="000F0C0A">
        <w:rPr>
          <w:smallCaps/>
        </w:rPr>
        <w:t>Frémyot</w:t>
      </w:r>
      <w:proofErr w:type="spellEnd"/>
      <w:r w:rsidR="000F0C0A" w:rsidRPr="000F0C0A">
        <w:rPr>
          <w:smallCaps/>
        </w:rPr>
        <w:t xml:space="preserve"> de Chantal</w:t>
      </w:r>
      <w:r w:rsidR="000F0C0A">
        <w:t>, “</w:t>
      </w:r>
      <w:proofErr w:type="spellStart"/>
      <w:r w:rsidR="000F0C0A">
        <w:t>Lettre</w:t>
      </w:r>
      <w:proofErr w:type="spellEnd"/>
      <w:r w:rsidR="000F0C0A">
        <w:t xml:space="preserve"> 630:</w:t>
      </w:r>
      <w:r w:rsidR="00C805FB">
        <w:t xml:space="preserve"> À</w:t>
      </w:r>
      <w:r w:rsidR="000F0C0A">
        <w:t xml:space="preserve"> </w:t>
      </w:r>
      <w:proofErr w:type="spellStart"/>
      <w:r w:rsidR="000F0C0A">
        <w:t>dom</w:t>
      </w:r>
      <w:proofErr w:type="spellEnd"/>
      <w:r w:rsidR="000F0C0A">
        <w:t xml:space="preserve"> Jean de Saint-François”, in </w:t>
      </w:r>
      <w:proofErr w:type="spellStart"/>
      <w:r w:rsidR="000F0C0A">
        <w:rPr>
          <w:i/>
          <w:iCs/>
        </w:rPr>
        <w:t>Correspondance</w:t>
      </w:r>
      <w:proofErr w:type="spellEnd"/>
      <w:r w:rsidR="000F0C0A">
        <w:t>, ed. M.-P. Burns, 6 vols., Éditions du Cerf, Paris, 1986-1996, vol. 2,</w:t>
      </w:r>
      <w:r w:rsidR="00C805FB">
        <w:t xml:space="preserve"> pp. </w:t>
      </w:r>
      <w:r w:rsidR="000F0C0A">
        <w:t>303-310, esp. p. 310</w:t>
      </w:r>
      <w:r w:rsidRPr="000046F0">
        <w:t xml:space="preserve"> </w:t>
      </w:r>
      <w:r w:rsidR="000F0C0A">
        <w:t xml:space="preserve">(English translation: </w:t>
      </w:r>
      <w:r w:rsidRPr="000046F0">
        <w:t>“Letter of December 1623 from Jane Frances de Chantal to Dom Jean de Saint-François”</w:t>
      </w:r>
      <w:r w:rsidR="00765A95">
        <w:t>,</w:t>
      </w:r>
      <w:r w:rsidRPr="000046F0">
        <w:t xml:space="preserve"> in</w:t>
      </w:r>
      <w:r w:rsidRPr="000046F0">
        <w:rPr>
          <w:i/>
          <w:iCs/>
        </w:rPr>
        <w:t xml:space="preserve"> A Testimony by St. Chantal</w:t>
      </w:r>
      <w:r w:rsidRPr="000046F0">
        <w:t xml:space="preserve">, </w:t>
      </w:r>
      <w:r w:rsidR="00532651">
        <w:t xml:space="preserve">pp. </w:t>
      </w:r>
      <w:r w:rsidRPr="000046F0">
        <w:t>165-</w:t>
      </w:r>
      <w:r w:rsidR="00F9611C">
        <w:t>1</w:t>
      </w:r>
      <w:r w:rsidRPr="000046F0">
        <w:t>72, esp.</w:t>
      </w:r>
      <w:r w:rsidR="00532651">
        <w:t xml:space="preserve"> p.</w:t>
      </w:r>
      <w:r w:rsidRPr="000046F0">
        <w:t xml:space="preserve"> 172</w:t>
      </w:r>
      <w:r w:rsidR="000F0C0A">
        <w:t>)</w:t>
      </w:r>
      <w:r w:rsidRPr="000046F0">
        <w:t xml:space="preserve">; and </w:t>
      </w:r>
      <w:r w:rsidRPr="00EE1CA0">
        <w:t>Vincent</w:t>
      </w:r>
      <w:r w:rsidRPr="00532651">
        <w:rPr>
          <w:smallCaps/>
        </w:rPr>
        <w:t xml:space="preserve"> de Paul</w:t>
      </w:r>
      <w:r w:rsidRPr="000046F0">
        <w:t>,</w:t>
      </w:r>
      <w:r w:rsidR="006220CB" w:rsidRPr="006220CB">
        <w:rPr>
          <w:color w:val="000000" w:themeColor="text1"/>
        </w:rPr>
        <w:t xml:space="preserve"> </w:t>
      </w:r>
      <w:r w:rsidR="006220CB" w:rsidRPr="000046F0">
        <w:rPr>
          <w:color w:val="000000" w:themeColor="text1"/>
        </w:rPr>
        <w:t>“</w:t>
      </w:r>
      <w:proofErr w:type="spellStart"/>
      <w:r w:rsidR="006220CB" w:rsidRPr="000046F0">
        <w:rPr>
          <w:color w:val="000000" w:themeColor="text1"/>
        </w:rPr>
        <w:t>Déposition</w:t>
      </w:r>
      <w:proofErr w:type="spellEnd"/>
      <w:r w:rsidR="006220CB" w:rsidRPr="000046F0">
        <w:rPr>
          <w:color w:val="000000" w:themeColor="text1"/>
        </w:rPr>
        <w:t xml:space="preserve"> de M. Vincent au </w:t>
      </w:r>
      <w:proofErr w:type="spellStart"/>
      <w:r w:rsidR="006220CB" w:rsidRPr="000046F0">
        <w:rPr>
          <w:color w:val="000000" w:themeColor="text1"/>
        </w:rPr>
        <w:t>procès</w:t>
      </w:r>
      <w:proofErr w:type="spellEnd"/>
      <w:r w:rsidR="006220CB" w:rsidRPr="000046F0">
        <w:rPr>
          <w:color w:val="000000" w:themeColor="text1"/>
        </w:rPr>
        <w:t xml:space="preserve"> de </w:t>
      </w:r>
      <w:proofErr w:type="spellStart"/>
      <w:r w:rsidR="006220CB" w:rsidRPr="000046F0">
        <w:rPr>
          <w:color w:val="000000" w:themeColor="text1"/>
        </w:rPr>
        <w:t>béatification</w:t>
      </w:r>
      <w:proofErr w:type="spellEnd"/>
      <w:r w:rsidR="006220CB" w:rsidRPr="000046F0">
        <w:rPr>
          <w:color w:val="000000" w:themeColor="text1"/>
        </w:rPr>
        <w:t xml:space="preserve"> de saint François de Sales, version française, 1628”</w:t>
      </w:r>
      <w:r w:rsidR="006220CB">
        <w:rPr>
          <w:color w:val="000000" w:themeColor="text1"/>
        </w:rPr>
        <w:t>,</w:t>
      </w:r>
      <w:r w:rsidR="006220CB" w:rsidRPr="000046F0">
        <w:rPr>
          <w:color w:val="000000" w:themeColor="text1"/>
        </w:rPr>
        <w:t xml:space="preserve"> in John </w:t>
      </w:r>
      <w:proofErr w:type="spellStart"/>
      <w:r w:rsidR="006220CB" w:rsidRPr="00AA69E1">
        <w:rPr>
          <w:color w:val="000000" w:themeColor="text1"/>
        </w:rPr>
        <w:t>Rybolt</w:t>
      </w:r>
      <w:proofErr w:type="spellEnd"/>
      <w:r w:rsidR="006220CB" w:rsidRPr="000046F0">
        <w:rPr>
          <w:color w:val="000000" w:themeColor="text1"/>
        </w:rPr>
        <w:t>, C.M.,</w:t>
      </w:r>
      <w:r w:rsidR="006220CB">
        <w:rPr>
          <w:color w:val="000000" w:themeColor="text1"/>
        </w:rPr>
        <w:t xml:space="preserve"> ed.,</w:t>
      </w:r>
      <w:r w:rsidR="006220CB" w:rsidRPr="000046F0">
        <w:rPr>
          <w:color w:val="000000" w:themeColor="text1"/>
        </w:rPr>
        <w:t xml:space="preserve"> </w:t>
      </w:r>
      <w:r w:rsidR="006220CB" w:rsidRPr="000046F0">
        <w:rPr>
          <w:i/>
          <w:iCs/>
          <w:color w:val="000000" w:themeColor="text1"/>
        </w:rPr>
        <w:t>Saint Vincent de Paul</w:t>
      </w:r>
      <w:r w:rsidR="006220CB" w:rsidRPr="000046F0">
        <w:rPr>
          <w:color w:val="000000" w:themeColor="text1"/>
        </w:rPr>
        <w:t xml:space="preserve"> / </w:t>
      </w:r>
      <w:r w:rsidR="006220CB" w:rsidRPr="000046F0">
        <w:rPr>
          <w:i/>
          <w:iCs/>
          <w:color w:val="000000" w:themeColor="text1"/>
        </w:rPr>
        <w:t>Correspondence, Conferences, Documents</w:t>
      </w:r>
      <w:r w:rsidR="006220CB" w:rsidRPr="000046F0">
        <w:rPr>
          <w:color w:val="000000" w:themeColor="text1"/>
        </w:rPr>
        <w:t>, Unpublished Documents, Part 1</w:t>
      </w:r>
      <w:r w:rsidR="00EE1CA0">
        <w:rPr>
          <w:color w:val="000000" w:themeColor="text1"/>
        </w:rPr>
        <w:t>,</w:t>
      </w:r>
      <w:r w:rsidR="006220CB" w:rsidRPr="000046F0">
        <w:rPr>
          <w:color w:val="000000" w:themeColor="text1"/>
        </w:rPr>
        <w:t xml:space="preserve"> 2020, 1</w:t>
      </w:r>
      <w:r w:rsidR="00AA69E1">
        <w:rPr>
          <w:color w:val="000000" w:themeColor="text1"/>
        </w:rPr>
        <w:t>5</w:t>
      </w:r>
      <w:r w:rsidR="006220CB" w:rsidRPr="000046F0">
        <w:rPr>
          <w:color w:val="000000" w:themeColor="text1"/>
        </w:rPr>
        <w:t>4-</w:t>
      </w:r>
      <w:r w:rsidR="00AA69E1">
        <w:rPr>
          <w:color w:val="000000" w:themeColor="text1"/>
        </w:rPr>
        <w:t>166</w:t>
      </w:r>
      <w:r w:rsidR="006220CB" w:rsidRPr="000046F0">
        <w:rPr>
          <w:color w:val="000000" w:themeColor="text1"/>
        </w:rPr>
        <w:t xml:space="preserve">, at </w:t>
      </w:r>
      <w:r w:rsidR="00AA69E1">
        <w:rPr>
          <w:color w:val="000000" w:themeColor="text1"/>
        </w:rPr>
        <w:t>p. 162</w:t>
      </w:r>
      <w:r w:rsidR="006220CB" w:rsidRPr="000046F0">
        <w:rPr>
          <w:color w:val="000000" w:themeColor="text1"/>
        </w:rPr>
        <w:t xml:space="preserve"> </w:t>
      </w:r>
      <w:r w:rsidR="00AA69E1">
        <w:rPr>
          <w:color w:val="000000" w:themeColor="text1"/>
        </w:rPr>
        <w:t>(Article 38)</w:t>
      </w:r>
      <w:r w:rsidR="00E941DD">
        <w:rPr>
          <w:color w:val="000000" w:themeColor="text1"/>
        </w:rPr>
        <w:t xml:space="preserve">, </w:t>
      </w:r>
      <w:hyperlink r:id="rId4" w:history="1">
        <w:r w:rsidR="003C1302" w:rsidRPr="00580FDA">
          <w:rPr>
            <w:rStyle w:val="Hyperlink"/>
          </w:rPr>
          <w:t>https://via.library.depaul.edu/coste_en/3</w:t>
        </w:r>
      </w:hyperlink>
      <w:r w:rsidR="00AA69E1">
        <w:t xml:space="preserve"> (English translation: </w:t>
      </w:r>
      <w:r w:rsidRPr="000046F0">
        <w:rPr>
          <w:bCs/>
          <w:spacing w:val="-2"/>
        </w:rPr>
        <w:t>“Deposition at the Process of Beatification of Francis de Sales (April 17, 1628)</w:t>
      </w:r>
      <w:r w:rsidR="00672BCF">
        <w:rPr>
          <w:bCs/>
          <w:spacing w:val="-2"/>
        </w:rPr>
        <w:t>”</w:t>
      </w:r>
      <w:r w:rsidRPr="000046F0">
        <w:rPr>
          <w:bCs/>
          <w:spacing w:val="-2"/>
        </w:rPr>
        <w:t xml:space="preserve">, in </w:t>
      </w:r>
      <w:r w:rsidRPr="00EE1CA0">
        <w:rPr>
          <w:bCs/>
          <w:spacing w:val="-2"/>
        </w:rPr>
        <w:t>Saint Vincent</w:t>
      </w:r>
      <w:r w:rsidRPr="00532651">
        <w:rPr>
          <w:bCs/>
          <w:smallCaps/>
          <w:spacing w:val="-2"/>
        </w:rPr>
        <w:t xml:space="preserve"> de Paul</w:t>
      </w:r>
      <w:r w:rsidRPr="000046F0">
        <w:rPr>
          <w:bCs/>
          <w:spacing w:val="-2"/>
        </w:rPr>
        <w:t xml:space="preserve">, </w:t>
      </w:r>
      <w:proofErr w:type="spellStart"/>
      <w:r w:rsidRPr="000046F0">
        <w:rPr>
          <w:bCs/>
          <w:i/>
          <w:spacing w:val="-2"/>
        </w:rPr>
        <w:t>Correspondance</w:t>
      </w:r>
      <w:proofErr w:type="spellEnd"/>
      <w:r w:rsidRPr="000046F0">
        <w:rPr>
          <w:bCs/>
          <w:i/>
          <w:spacing w:val="-2"/>
        </w:rPr>
        <w:t>, Conferences, Documents</w:t>
      </w:r>
      <w:r w:rsidRPr="000046F0">
        <w:rPr>
          <w:bCs/>
          <w:spacing w:val="-2"/>
        </w:rPr>
        <w:t>, ed. and trans. Marie Poole, D.C., et al., 14 vols.</w:t>
      </w:r>
      <w:r w:rsidR="00532651">
        <w:rPr>
          <w:bCs/>
          <w:spacing w:val="-2"/>
        </w:rPr>
        <w:t>,</w:t>
      </w:r>
      <w:r w:rsidRPr="000046F0">
        <w:rPr>
          <w:bCs/>
          <w:spacing w:val="-2"/>
        </w:rPr>
        <w:t xml:space="preserve"> New City Press, </w:t>
      </w:r>
      <w:r w:rsidR="00532651" w:rsidRPr="000046F0">
        <w:rPr>
          <w:bCs/>
          <w:spacing w:val="-2"/>
        </w:rPr>
        <w:t>Hyde Park, N.Y.</w:t>
      </w:r>
      <w:r w:rsidR="00532651">
        <w:rPr>
          <w:bCs/>
          <w:spacing w:val="-2"/>
        </w:rPr>
        <w:t xml:space="preserve">, </w:t>
      </w:r>
      <w:r w:rsidRPr="000046F0">
        <w:rPr>
          <w:bCs/>
          <w:spacing w:val="-2"/>
        </w:rPr>
        <w:t>1985-2014</w:t>
      </w:r>
      <w:r w:rsidR="00532651">
        <w:rPr>
          <w:bCs/>
          <w:spacing w:val="-2"/>
        </w:rPr>
        <w:t>, vol.</w:t>
      </w:r>
      <w:r w:rsidRPr="000046F0">
        <w:rPr>
          <w:bCs/>
          <w:spacing w:val="-2"/>
        </w:rPr>
        <w:t xml:space="preserve"> 13a</w:t>
      </w:r>
      <w:r w:rsidR="00532651">
        <w:rPr>
          <w:bCs/>
          <w:spacing w:val="-2"/>
        </w:rPr>
        <w:t>, p.</w:t>
      </w:r>
      <w:r w:rsidRPr="000046F0">
        <w:rPr>
          <w:bCs/>
          <w:spacing w:val="-2"/>
        </w:rPr>
        <w:t xml:space="preserve"> 91</w:t>
      </w:r>
      <w:r w:rsidR="00AA69E1">
        <w:rPr>
          <w:bCs/>
          <w:spacing w:val="-2"/>
        </w:rPr>
        <w:t>)</w:t>
      </w:r>
      <w:r w:rsidRPr="000046F0">
        <w:rPr>
          <w:bCs/>
          <w:spacing w:val="-2"/>
        </w:rPr>
        <w:t>.</w:t>
      </w:r>
    </w:p>
  </w:footnote>
  <w:footnote w:id="32">
    <w:p w14:paraId="00FFDEFD" w14:textId="02138F57" w:rsidR="000046F0" w:rsidRPr="000046F0" w:rsidRDefault="000046F0" w:rsidP="000046F0">
      <w:pPr>
        <w:pStyle w:val="FootnoteText"/>
        <w:jc w:val="both"/>
      </w:pPr>
      <w:r w:rsidRPr="000046F0">
        <w:rPr>
          <w:rStyle w:val="FootnoteReference"/>
        </w:rPr>
        <w:footnoteRef/>
      </w:r>
      <w:proofErr w:type="spellStart"/>
      <w:r w:rsidRPr="000046F0">
        <w:t>Chappuis</w:t>
      </w:r>
      <w:proofErr w:type="spellEnd"/>
      <w:r w:rsidRPr="000046F0">
        <w:t xml:space="preserve"> Biography, </w:t>
      </w:r>
      <w:r w:rsidR="00532651">
        <w:t xml:space="preserve">p. </w:t>
      </w:r>
      <w:r w:rsidRPr="000046F0">
        <w:t xml:space="preserve">445. Brisson frequently attests to this conviction of </w:t>
      </w:r>
      <w:proofErr w:type="spellStart"/>
      <w:r w:rsidRPr="000046F0">
        <w:t>Chappuis</w:t>
      </w:r>
      <w:proofErr w:type="spellEnd"/>
      <w:r w:rsidRPr="000046F0">
        <w:t xml:space="preserve">: see, e.g., </w:t>
      </w:r>
      <w:r w:rsidRPr="00532651">
        <w:rPr>
          <w:smallCaps/>
        </w:rPr>
        <w:t>Brisson</w:t>
      </w:r>
      <w:r w:rsidRPr="000046F0">
        <w:t xml:space="preserve">, </w:t>
      </w:r>
      <w:r w:rsidR="00532651">
        <w:t xml:space="preserve">vol. </w:t>
      </w:r>
      <w:r w:rsidRPr="000046F0">
        <w:t>1</w:t>
      </w:r>
      <w:r w:rsidR="00532651">
        <w:t xml:space="preserve">, pp. </w:t>
      </w:r>
      <w:r w:rsidRPr="000046F0">
        <w:t xml:space="preserve">19, 58, 192, 254; </w:t>
      </w:r>
      <w:r w:rsidR="00532651">
        <w:t xml:space="preserve">vol. </w:t>
      </w:r>
      <w:r w:rsidRPr="000046F0">
        <w:t>2</w:t>
      </w:r>
      <w:r w:rsidR="00532651">
        <w:t xml:space="preserve">, pp. </w:t>
      </w:r>
      <w:r w:rsidRPr="000046F0">
        <w:t>39, 330;</w:t>
      </w:r>
      <w:r w:rsidR="00532651">
        <w:t xml:space="preserve"> vol.</w:t>
      </w:r>
      <w:r w:rsidR="00EE1CA0">
        <w:t xml:space="preserve"> </w:t>
      </w:r>
      <w:r w:rsidRPr="000046F0">
        <w:t>3</w:t>
      </w:r>
      <w:r w:rsidR="00532651">
        <w:t xml:space="preserve">, pp. </w:t>
      </w:r>
      <w:r w:rsidRPr="000046F0">
        <w:t xml:space="preserve">96, 220, 352, 421, 490, 531; </w:t>
      </w:r>
      <w:r w:rsidR="00532651">
        <w:t xml:space="preserve">vol. </w:t>
      </w:r>
      <w:r w:rsidRPr="000046F0">
        <w:t>4</w:t>
      </w:r>
      <w:r w:rsidR="00532651">
        <w:t xml:space="preserve">, p. </w:t>
      </w:r>
      <w:r w:rsidRPr="000046F0">
        <w:t>63.</w:t>
      </w:r>
    </w:p>
  </w:footnote>
  <w:footnote w:id="33">
    <w:p w14:paraId="4BCEE154" w14:textId="1A9B0CF5" w:rsidR="000046F0" w:rsidRPr="000046F0" w:rsidRDefault="000046F0" w:rsidP="000046F0">
      <w:pPr>
        <w:pStyle w:val="FootnoteText"/>
        <w:jc w:val="both"/>
      </w:pPr>
      <w:r w:rsidRPr="000046F0">
        <w:rPr>
          <w:rStyle w:val="FootnoteReference"/>
        </w:rPr>
        <w:footnoteRef/>
      </w:r>
      <w:proofErr w:type="spellStart"/>
      <w:r w:rsidRPr="000046F0">
        <w:t>Chappuis</w:t>
      </w:r>
      <w:proofErr w:type="spellEnd"/>
      <w:r w:rsidRPr="000046F0">
        <w:t xml:space="preserve"> Biography, </w:t>
      </w:r>
      <w:r w:rsidR="00532651">
        <w:t xml:space="preserve">p. </w:t>
      </w:r>
      <w:r w:rsidRPr="000046F0">
        <w:t xml:space="preserve">444. </w:t>
      </w:r>
    </w:p>
  </w:footnote>
  <w:footnote w:id="34">
    <w:p w14:paraId="5AA738D1" w14:textId="1FC6713D" w:rsidR="000046F0" w:rsidRPr="000046F0" w:rsidRDefault="000046F0" w:rsidP="000046F0">
      <w:pPr>
        <w:pStyle w:val="FootnoteText"/>
        <w:jc w:val="both"/>
      </w:pPr>
      <w:r w:rsidRPr="000046F0">
        <w:rPr>
          <w:rStyle w:val="FootnoteReference"/>
        </w:rPr>
        <w:footnoteRef/>
      </w:r>
      <w:proofErr w:type="spellStart"/>
      <w:r w:rsidRPr="000046F0">
        <w:t>Chappuis</w:t>
      </w:r>
      <w:proofErr w:type="spellEnd"/>
      <w:r w:rsidRPr="000046F0">
        <w:t xml:space="preserve"> Biography, </w:t>
      </w:r>
      <w:r w:rsidR="00532651">
        <w:t xml:space="preserve">p. </w:t>
      </w:r>
      <w:r w:rsidRPr="000046F0">
        <w:t>445.</w:t>
      </w:r>
    </w:p>
  </w:footnote>
  <w:footnote w:id="35">
    <w:p w14:paraId="7431B1AF" w14:textId="143579EE" w:rsidR="000046F0" w:rsidRPr="000046F0" w:rsidRDefault="000046F0" w:rsidP="000046F0">
      <w:pPr>
        <w:pStyle w:val="FootnoteText"/>
        <w:jc w:val="both"/>
      </w:pPr>
      <w:r w:rsidRPr="000046F0">
        <w:rPr>
          <w:rStyle w:val="FootnoteReference"/>
        </w:rPr>
        <w:footnoteRef/>
      </w:r>
      <w:r w:rsidRPr="000046F0">
        <w:t xml:space="preserve">This term was incorporated into the papal and ecclesial magisterium by Pope St. John XXIII and the Second Vatican Council. See </w:t>
      </w:r>
      <w:r w:rsidRPr="00200AD1">
        <w:rPr>
          <w:smallCaps/>
        </w:rPr>
        <w:t>M. Heath</w:t>
      </w:r>
      <w:r w:rsidRPr="000046F0">
        <w:t>, “Signs of the Times”</w:t>
      </w:r>
      <w:r w:rsidR="00765A95">
        <w:t>,</w:t>
      </w:r>
      <w:r w:rsidRPr="000046F0">
        <w:t xml:space="preserve"> </w:t>
      </w:r>
      <w:r w:rsidRPr="000046F0">
        <w:rPr>
          <w:i/>
          <w:iCs/>
        </w:rPr>
        <w:t>Encyclopedia.com</w:t>
      </w:r>
      <w:r w:rsidRPr="000046F0">
        <w:t xml:space="preserve">. Also see Massimo </w:t>
      </w:r>
      <w:r w:rsidRPr="00200AD1">
        <w:rPr>
          <w:smallCaps/>
        </w:rPr>
        <w:t>Faggioli</w:t>
      </w:r>
      <w:r w:rsidRPr="000046F0">
        <w:t xml:space="preserve">, “Reading the Signs of the Times through a Hermeneutics of Recognition: </w:t>
      </w:r>
      <w:r w:rsidRPr="000046F0">
        <w:rPr>
          <w:i/>
          <w:iCs/>
        </w:rPr>
        <w:t>Gaudium et Spes</w:t>
      </w:r>
      <w:r w:rsidRPr="000046F0">
        <w:t xml:space="preserve"> and Its Meaning for a Learning Church”</w:t>
      </w:r>
      <w:r w:rsidR="00765A95">
        <w:t>,</w:t>
      </w:r>
      <w:r w:rsidRPr="000046F0">
        <w:t xml:space="preserve"> </w:t>
      </w:r>
      <w:r w:rsidRPr="000046F0">
        <w:rPr>
          <w:i/>
          <w:iCs/>
        </w:rPr>
        <w:t>Horizons</w:t>
      </w:r>
      <w:r w:rsidRPr="000046F0">
        <w:t xml:space="preserve"> 43 (2016) 332-</w:t>
      </w:r>
      <w:r w:rsidR="00F9611C">
        <w:t>3</w:t>
      </w:r>
      <w:r w:rsidRPr="000046F0">
        <w:t>50</w:t>
      </w:r>
      <w:r w:rsidR="00F9611C">
        <w:t xml:space="preserve"> (hereafter </w:t>
      </w:r>
      <w:r w:rsidR="00F9611C" w:rsidRPr="00200AD1">
        <w:rPr>
          <w:smallCaps/>
        </w:rPr>
        <w:t>Faggioli</w:t>
      </w:r>
      <w:r w:rsidR="00F9611C" w:rsidRPr="00F9611C">
        <w:t>)</w:t>
      </w:r>
      <w:r w:rsidRPr="000046F0">
        <w:t>.</w:t>
      </w:r>
    </w:p>
  </w:footnote>
  <w:footnote w:id="36">
    <w:p w14:paraId="5FDCC370" w14:textId="1D24E88B" w:rsidR="003C328F" w:rsidRPr="003C328F" w:rsidRDefault="003C328F">
      <w:pPr>
        <w:pStyle w:val="FootnoteText"/>
        <w:rPr>
          <w:lang w:val="en-US"/>
        </w:rPr>
      </w:pPr>
      <w:r>
        <w:rPr>
          <w:rStyle w:val="FootnoteReference"/>
        </w:rPr>
        <w:footnoteRef/>
      </w:r>
      <w:r>
        <w:t xml:space="preserve">Joseph F. </w:t>
      </w:r>
      <w:r w:rsidRPr="00A46C16">
        <w:rPr>
          <w:smallCaps/>
        </w:rPr>
        <w:t>Chorpenning</w:t>
      </w:r>
      <w:r>
        <w:t xml:space="preserve">, O.S.F.S., “Mary de Sales </w:t>
      </w:r>
      <w:proofErr w:type="spellStart"/>
      <w:r>
        <w:t>Chappuis</w:t>
      </w:r>
      <w:proofErr w:type="spellEnd"/>
      <w:r>
        <w:t xml:space="preserve">, Louis Brisson, </w:t>
      </w:r>
      <w:proofErr w:type="spellStart"/>
      <w:r>
        <w:t>Léonie</w:t>
      </w:r>
      <w:proofErr w:type="spellEnd"/>
      <w:r>
        <w:t xml:space="preserve"> Frances de Sales </w:t>
      </w:r>
      <w:proofErr w:type="spellStart"/>
      <w:r>
        <w:t>Aviat</w:t>
      </w:r>
      <w:proofErr w:type="spellEnd"/>
      <w:r>
        <w:t>, and the Oblate Sisters and Oblates of St. Francis de Sales”</w:t>
      </w:r>
      <w:r w:rsidR="002177A6">
        <w:t>,</w:t>
      </w:r>
      <w:r>
        <w:t xml:space="preserve"> in </w:t>
      </w:r>
      <w:r>
        <w:rPr>
          <w:i/>
          <w:iCs/>
        </w:rPr>
        <w:t xml:space="preserve">The Nineteenth-Century Salesian Pentecost: The Salesian Family of Don Bosco, the Oblates and Oblate Sisters of St. Francis de Sales, the </w:t>
      </w:r>
      <w:proofErr w:type="gramStart"/>
      <w:r>
        <w:rPr>
          <w:i/>
          <w:iCs/>
        </w:rPr>
        <w:t>Daughters</w:t>
      </w:r>
      <w:proofErr w:type="gramEnd"/>
      <w:r>
        <w:rPr>
          <w:i/>
          <w:iCs/>
        </w:rPr>
        <w:t xml:space="preserve"> of St. Francis de Sales, and the </w:t>
      </w:r>
      <w:proofErr w:type="spellStart"/>
      <w:r>
        <w:rPr>
          <w:i/>
          <w:iCs/>
        </w:rPr>
        <w:t>Fransalians</w:t>
      </w:r>
      <w:proofErr w:type="spellEnd"/>
      <w:r>
        <w:t xml:space="preserve">, The Classics of Western Spirituality, Paulist Press, New York – Mahwah, N.J., 2022, 135-75, </w:t>
      </w:r>
      <w:r w:rsidR="006A4438">
        <w:t xml:space="preserve">esp. </w:t>
      </w:r>
      <w:r>
        <w:t>pp. 156-</w:t>
      </w:r>
      <w:r w:rsidR="00F9611C">
        <w:t>1</w:t>
      </w:r>
      <w:r>
        <w:t xml:space="preserve">74. </w:t>
      </w:r>
    </w:p>
  </w:footnote>
  <w:footnote w:id="37">
    <w:p w14:paraId="2ECC492B" w14:textId="5FC6EFDB" w:rsidR="000046F0" w:rsidRPr="000046F0" w:rsidRDefault="000046F0" w:rsidP="000046F0">
      <w:pPr>
        <w:pStyle w:val="FootnoteText"/>
        <w:jc w:val="both"/>
      </w:pPr>
      <w:r w:rsidRPr="000046F0">
        <w:rPr>
          <w:rStyle w:val="FootnoteReference"/>
        </w:rPr>
        <w:footnoteRef/>
      </w:r>
      <w:r w:rsidRPr="00200AD1">
        <w:rPr>
          <w:smallCaps/>
        </w:rPr>
        <w:t>Gibson</w:t>
      </w:r>
      <w:r w:rsidRPr="000046F0">
        <w:t xml:space="preserve"> 1989, </w:t>
      </w:r>
      <w:r w:rsidR="00200AD1">
        <w:t>p</w:t>
      </w:r>
      <w:r w:rsidR="00EE1CA0">
        <w:t xml:space="preserve">. </w:t>
      </w:r>
      <w:r w:rsidRPr="000046F0">
        <w:t xml:space="preserve">161; </w:t>
      </w:r>
      <w:r w:rsidR="005976B2">
        <w:t xml:space="preserve">and </w:t>
      </w:r>
      <w:proofErr w:type="spellStart"/>
      <w:r w:rsidRPr="00200AD1">
        <w:rPr>
          <w:smallCaps/>
        </w:rPr>
        <w:t>Pocetto</w:t>
      </w:r>
      <w:proofErr w:type="spellEnd"/>
      <w:r w:rsidRPr="000046F0">
        <w:t xml:space="preserve"> 2014, </w:t>
      </w:r>
      <w:r w:rsidR="00200AD1">
        <w:t xml:space="preserve">p. </w:t>
      </w:r>
      <w:r w:rsidRPr="000046F0">
        <w:t xml:space="preserve">127. </w:t>
      </w:r>
    </w:p>
  </w:footnote>
  <w:footnote w:id="38">
    <w:p w14:paraId="6E1FC78B" w14:textId="2DCD05D9" w:rsidR="000046F0" w:rsidRPr="000046F0" w:rsidRDefault="000046F0" w:rsidP="000046F0">
      <w:pPr>
        <w:pStyle w:val="FootnoteText"/>
        <w:jc w:val="both"/>
      </w:pPr>
      <w:r w:rsidRPr="000046F0">
        <w:rPr>
          <w:rStyle w:val="FootnoteReference"/>
        </w:rPr>
        <w:footnoteRef/>
      </w:r>
      <w:r w:rsidRPr="00200AD1">
        <w:rPr>
          <w:smallCaps/>
        </w:rPr>
        <w:t>Gough</w:t>
      </w:r>
      <w:r w:rsidRPr="000046F0">
        <w:t xml:space="preserve">, </w:t>
      </w:r>
      <w:r w:rsidR="00200AD1">
        <w:t xml:space="preserve">p. </w:t>
      </w:r>
      <w:r w:rsidRPr="000046F0">
        <w:t xml:space="preserve">1. Also see </w:t>
      </w:r>
      <w:r w:rsidRPr="00200AD1">
        <w:rPr>
          <w:smallCaps/>
        </w:rPr>
        <w:t>Gibson</w:t>
      </w:r>
      <w:r w:rsidRPr="000046F0">
        <w:t xml:space="preserve"> 1989, </w:t>
      </w:r>
      <w:r w:rsidR="00200AD1">
        <w:t xml:space="preserve">pp. </w:t>
      </w:r>
      <w:r w:rsidRPr="000046F0">
        <w:t>80-87.</w:t>
      </w:r>
    </w:p>
  </w:footnote>
  <w:footnote w:id="39">
    <w:p w14:paraId="187DFB6C" w14:textId="229CD50A" w:rsidR="00F9611C" w:rsidRPr="00F9611C" w:rsidRDefault="00F9611C">
      <w:pPr>
        <w:pStyle w:val="FootnoteText"/>
        <w:rPr>
          <w:lang w:val="en-US"/>
        </w:rPr>
      </w:pPr>
      <w:r>
        <w:rPr>
          <w:rStyle w:val="FootnoteReference"/>
        </w:rPr>
        <w:footnoteRef/>
      </w:r>
      <w:r>
        <w:t xml:space="preserve">See, e.g., </w:t>
      </w:r>
      <w:r w:rsidRPr="00F9611C">
        <w:rPr>
          <w:smallCaps/>
        </w:rPr>
        <w:t>Brisson</w:t>
      </w:r>
      <w:r>
        <w:t xml:space="preserve">, vol. 4, pp. 209-211. </w:t>
      </w:r>
    </w:p>
  </w:footnote>
  <w:footnote w:id="40">
    <w:p w14:paraId="5436FFEE" w14:textId="76A926CC" w:rsidR="000046F0" w:rsidRPr="000046F0" w:rsidRDefault="000046F0" w:rsidP="000046F0">
      <w:pPr>
        <w:pStyle w:val="FootnoteText"/>
        <w:jc w:val="both"/>
      </w:pPr>
      <w:r w:rsidRPr="000046F0">
        <w:rPr>
          <w:rStyle w:val="FootnoteReference"/>
        </w:rPr>
        <w:footnoteRef/>
      </w:r>
      <w:r w:rsidRPr="00200AD1">
        <w:rPr>
          <w:smallCaps/>
        </w:rPr>
        <w:t>Wright</w:t>
      </w:r>
      <w:r w:rsidRPr="000046F0">
        <w:t xml:space="preserve"> 2004, </w:t>
      </w:r>
      <w:r w:rsidR="00200AD1">
        <w:t>p.</w:t>
      </w:r>
      <w:r w:rsidRPr="000046F0">
        <w:t>182</w:t>
      </w:r>
      <w:r w:rsidR="00EE1CA0">
        <w:t xml:space="preserve"> </w:t>
      </w:r>
      <w:r w:rsidRPr="000046F0">
        <w:t>n15;</w:t>
      </w:r>
      <w:r w:rsidR="00EE1CA0">
        <w:t xml:space="preserve"> </w:t>
      </w:r>
      <w:r w:rsidR="00582AF5">
        <w:t>and</w:t>
      </w:r>
      <w:r w:rsidRPr="000046F0">
        <w:t xml:space="preserve"> Joseph F. </w:t>
      </w:r>
      <w:r w:rsidRPr="00200AD1">
        <w:rPr>
          <w:smallCaps/>
        </w:rPr>
        <w:t>Chorpenning</w:t>
      </w:r>
      <w:r w:rsidRPr="000046F0">
        <w:t>, O.S.F.S., “</w:t>
      </w:r>
      <w:r w:rsidRPr="000046F0">
        <w:rPr>
          <w:i/>
        </w:rPr>
        <w:t xml:space="preserve">Lectio </w:t>
      </w:r>
      <w:proofErr w:type="spellStart"/>
      <w:r w:rsidRPr="000046F0">
        <w:rPr>
          <w:i/>
        </w:rPr>
        <w:t>divina</w:t>
      </w:r>
      <w:proofErr w:type="spellEnd"/>
      <w:r w:rsidRPr="000046F0">
        <w:t xml:space="preserve"> and Francis de </w:t>
      </w:r>
      <w:proofErr w:type="spellStart"/>
      <w:r w:rsidRPr="000046F0">
        <w:t>Sales’s</w:t>
      </w:r>
      <w:proofErr w:type="spellEnd"/>
      <w:r w:rsidRPr="000046F0">
        <w:t xml:space="preserve"> Picturing of the Interconnection of Human and Divine Hearts”</w:t>
      </w:r>
      <w:r w:rsidR="002177A6">
        <w:t>,</w:t>
      </w:r>
      <w:r w:rsidRPr="000046F0">
        <w:t xml:space="preserve"> in </w:t>
      </w:r>
      <w:r w:rsidRPr="000046F0">
        <w:rPr>
          <w:i/>
        </w:rPr>
        <w:t xml:space="preserve">Imago </w:t>
      </w:r>
      <w:proofErr w:type="spellStart"/>
      <w:r w:rsidRPr="000046F0">
        <w:rPr>
          <w:i/>
        </w:rPr>
        <w:t>Exegetica</w:t>
      </w:r>
      <w:proofErr w:type="spellEnd"/>
      <w:r w:rsidRPr="000046F0">
        <w:rPr>
          <w:i/>
        </w:rPr>
        <w:t>: Visual Images as Exegetical Instruments, 1400-1700</w:t>
      </w:r>
      <w:r w:rsidRPr="000046F0">
        <w:t xml:space="preserve">, ed. Walter S. </w:t>
      </w:r>
      <w:proofErr w:type="spellStart"/>
      <w:r w:rsidRPr="000046F0">
        <w:t>Melion</w:t>
      </w:r>
      <w:proofErr w:type="spellEnd"/>
      <w:r w:rsidRPr="000046F0">
        <w:t xml:space="preserve"> et al., Intersections 33</w:t>
      </w:r>
      <w:r w:rsidR="00200AD1">
        <w:t>,</w:t>
      </w:r>
      <w:r w:rsidRPr="000046F0">
        <w:t xml:space="preserve"> Brill, </w:t>
      </w:r>
      <w:r w:rsidR="00200AD1" w:rsidRPr="000046F0">
        <w:t>Leiden</w:t>
      </w:r>
      <w:r w:rsidR="002177A6">
        <w:t xml:space="preserve"> - </w:t>
      </w:r>
      <w:r w:rsidR="00200AD1" w:rsidRPr="000046F0">
        <w:t>Boston</w:t>
      </w:r>
      <w:r w:rsidR="00200AD1">
        <w:t>,</w:t>
      </w:r>
      <w:r w:rsidR="00200AD1" w:rsidRPr="000046F0">
        <w:t xml:space="preserve"> </w:t>
      </w:r>
      <w:r w:rsidRPr="000046F0">
        <w:t>2014,</w:t>
      </w:r>
      <w:r w:rsidR="00200AD1">
        <w:t xml:space="preserve"> </w:t>
      </w:r>
      <w:r w:rsidRPr="000046F0">
        <w:t>449-</w:t>
      </w:r>
      <w:r w:rsidR="002177A6">
        <w:t>4</w:t>
      </w:r>
      <w:r w:rsidRPr="000046F0">
        <w:t xml:space="preserve">77, esp. </w:t>
      </w:r>
      <w:r w:rsidR="00200AD1">
        <w:t xml:space="preserve">pp. </w:t>
      </w:r>
      <w:r w:rsidRPr="000046F0">
        <w:t>456-</w:t>
      </w:r>
      <w:r w:rsidR="002177A6">
        <w:t>4</w:t>
      </w:r>
      <w:r w:rsidRPr="000046F0">
        <w:t xml:space="preserve">59. In the post-Vatican II era, there has been a burgeoning literature on </w:t>
      </w:r>
      <w:r w:rsidRPr="000046F0">
        <w:rPr>
          <w:i/>
        </w:rPr>
        <w:t xml:space="preserve">lectio </w:t>
      </w:r>
      <w:proofErr w:type="spellStart"/>
      <w:r w:rsidRPr="000046F0">
        <w:rPr>
          <w:i/>
        </w:rPr>
        <w:t>divina</w:t>
      </w:r>
      <w:proofErr w:type="spellEnd"/>
      <w:r w:rsidRPr="000046F0">
        <w:t xml:space="preserve">, attesting to the growing interest in and popularity of this slow, meditative approach to the sacred text. One of the most influential contemporary promoters and </w:t>
      </w:r>
      <w:proofErr w:type="spellStart"/>
      <w:r w:rsidRPr="000046F0">
        <w:t>practicioners</w:t>
      </w:r>
      <w:proofErr w:type="spellEnd"/>
      <w:r w:rsidRPr="000046F0">
        <w:t xml:space="preserve"> of </w:t>
      </w:r>
      <w:r w:rsidRPr="000046F0">
        <w:rPr>
          <w:i/>
        </w:rPr>
        <w:t xml:space="preserve">lectio </w:t>
      </w:r>
      <w:proofErr w:type="spellStart"/>
      <w:r w:rsidRPr="000046F0">
        <w:rPr>
          <w:i/>
        </w:rPr>
        <w:t>divina</w:t>
      </w:r>
      <w:proofErr w:type="spellEnd"/>
      <w:r w:rsidRPr="000046F0">
        <w:t xml:space="preserve">—the Jesuit biblical scholar Cardinal Carlo Maria Martini—looked to Francis de Sales as a guide for this prayerful approach to Scripture. See Carlo Maria </w:t>
      </w:r>
      <w:r w:rsidRPr="00200AD1">
        <w:rPr>
          <w:smallCaps/>
        </w:rPr>
        <w:t>Martini</w:t>
      </w:r>
      <w:r w:rsidRPr="000046F0">
        <w:t xml:space="preserve">, S.J., </w:t>
      </w:r>
      <w:r w:rsidRPr="000046F0">
        <w:rPr>
          <w:i/>
        </w:rPr>
        <w:t>The Gospel Way of Mary: A Journey of Trust and Surrender</w:t>
      </w:r>
      <w:r w:rsidRPr="000046F0">
        <w:t>, trans. Marsha Daigle-Williamson</w:t>
      </w:r>
      <w:r w:rsidR="00200AD1">
        <w:t xml:space="preserve">, </w:t>
      </w:r>
      <w:r w:rsidRPr="000046F0">
        <w:t xml:space="preserve">The Word Among Us Press, </w:t>
      </w:r>
      <w:r w:rsidR="00200AD1" w:rsidRPr="000046F0">
        <w:t>Frederick, Md.</w:t>
      </w:r>
      <w:r w:rsidR="00200AD1">
        <w:t xml:space="preserve">, </w:t>
      </w:r>
      <w:r w:rsidRPr="000046F0">
        <w:t xml:space="preserve">2011, </w:t>
      </w:r>
      <w:r w:rsidR="00200AD1">
        <w:t xml:space="preserve">pp. </w:t>
      </w:r>
      <w:r w:rsidRPr="000046F0">
        <w:t xml:space="preserve">31-35. </w:t>
      </w:r>
    </w:p>
  </w:footnote>
  <w:footnote w:id="41">
    <w:p w14:paraId="5D051E9B" w14:textId="5C03C7F8" w:rsidR="000046F0" w:rsidRPr="000046F0" w:rsidRDefault="000046F0" w:rsidP="000046F0">
      <w:pPr>
        <w:pStyle w:val="FootnoteText"/>
        <w:jc w:val="both"/>
        <w:rPr>
          <w:color w:val="000000" w:themeColor="text1"/>
        </w:rPr>
      </w:pPr>
      <w:r w:rsidRPr="000046F0">
        <w:rPr>
          <w:rStyle w:val="FootnoteReference"/>
          <w:color w:val="0D0D0D" w:themeColor="text1" w:themeTint="F2"/>
        </w:rPr>
        <w:footnoteRef/>
      </w:r>
      <w:bookmarkStart w:id="7" w:name="_Hlk45012057"/>
      <w:r w:rsidRPr="000046F0">
        <w:rPr>
          <w:color w:val="0D0D0D" w:themeColor="text1" w:themeTint="F2"/>
        </w:rPr>
        <w:t xml:space="preserve">Terence </w:t>
      </w:r>
      <w:r w:rsidRPr="00200AD1">
        <w:rPr>
          <w:smallCaps/>
          <w:color w:val="0D0D0D" w:themeColor="text1" w:themeTint="F2"/>
        </w:rPr>
        <w:t>McGoldrick</w:t>
      </w:r>
      <w:r w:rsidRPr="000046F0">
        <w:rPr>
          <w:color w:val="0D0D0D" w:themeColor="text1" w:themeTint="F2"/>
        </w:rPr>
        <w:t>, “The Living Word: Francis de Sales, A Humanist Biblical Theologian of the Renaissance”</w:t>
      </w:r>
      <w:r w:rsidR="002177A6">
        <w:rPr>
          <w:color w:val="0D0D0D" w:themeColor="text1" w:themeTint="F2"/>
        </w:rPr>
        <w:t>,</w:t>
      </w:r>
      <w:r w:rsidRPr="000046F0">
        <w:rPr>
          <w:color w:val="0D0D0D" w:themeColor="text1" w:themeTint="F2"/>
        </w:rPr>
        <w:t xml:space="preserve"> in</w:t>
      </w:r>
      <w:r w:rsidRPr="000046F0">
        <w:rPr>
          <w:i/>
          <w:color w:val="0D0D0D" w:themeColor="text1" w:themeTint="F2"/>
        </w:rPr>
        <w:t xml:space="preserve"> Love </w:t>
      </w:r>
      <w:r w:rsidR="006A4438">
        <w:rPr>
          <w:i/>
          <w:color w:val="0D0D0D" w:themeColor="text1" w:themeTint="F2"/>
        </w:rPr>
        <w:t>i</w:t>
      </w:r>
      <w:r w:rsidRPr="000046F0">
        <w:rPr>
          <w:i/>
          <w:color w:val="0D0D0D" w:themeColor="text1" w:themeTint="F2"/>
        </w:rPr>
        <w:t>s the Perfection of the Mind</w:t>
      </w:r>
      <w:r w:rsidRPr="000046F0">
        <w:rPr>
          <w:color w:val="0D0D0D" w:themeColor="text1" w:themeTint="F2"/>
        </w:rPr>
        <w:t xml:space="preserve">: </w:t>
      </w:r>
      <w:r w:rsidRPr="000046F0">
        <w:rPr>
          <w:i/>
          <w:color w:val="0D0D0D" w:themeColor="text1" w:themeTint="F2"/>
        </w:rPr>
        <w:t xml:space="preserve">Salesian Studies Presented to Alexander T. </w:t>
      </w:r>
      <w:proofErr w:type="spellStart"/>
      <w:r w:rsidRPr="000046F0">
        <w:rPr>
          <w:i/>
          <w:color w:val="0D0D0D" w:themeColor="text1" w:themeTint="F2"/>
        </w:rPr>
        <w:t>Pocetto</w:t>
      </w:r>
      <w:proofErr w:type="spellEnd"/>
      <w:r w:rsidRPr="000046F0">
        <w:rPr>
          <w:i/>
          <w:color w:val="0D0D0D" w:themeColor="text1" w:themeTint="F2"/>
        </w:rPr>
        <w:t>, O.S.F.S., on the Occasion of His 90</w:t>
      </w:r>
      <w:r w:rsidRPr="000046F0">
        <w:rPr>
          <w:i/>
          <w:color w:val="0D0D0D" w:themeColor="text1" w:themeTint="F2"/>
          <w:vertAlign w:val="superscript"/>
        </w:rPr>
        <w:t>th</w:t>
      </w:r>
      <w:r w:rsidRPr="000046F0">
        <w:rPr>
          <w:i/>
          <w:color w:val="0D0D0D" w:themeColor="text1" w:themeTint="F2"/>
        </w:rPr>
        <w:t xml:space="preserve"> Birthday</w:t>
      </w:r>
      <w:r w:rsidRPr="000046F0">
        <w:rPr>
          <w:color w:val="0D0D0D" w:themeColor="text1" w:themeTint="F2"/>
        </w:rPr>
        <w:t xml:space="preserve">, ed. Joseph F. Chorpenning, </w:t>
      </w:r>
      <w:r w:rsidRPr="000046F0">
        <w:t>O.S.F.S., Thomas F. Dailey, O.S.F.S., and Daniel P. Wisniewski, O.S.F.S.</w:t>
      </w:r>
      <w:r w:rsidR="00200AD1">
        <w:t>,</w:t>
      </w:r>
      <w:r w:rsidRPr="000046F0">
        <w:t xml:space="preserve"> Salesian Center for Faith and Culture, </w:t>
      </w:r>
      <w:r w:rsidR="00200AD1" w:rsidRPr="000046F0">
        <w:t>Center Valley, Pa.</w:t>
      </w:r>
      <w:r w:rsidR="00200AD1">
        <w:t xml:space="preserve">, </w:t>
      </w:r>
      <w:r w:rsidRPr="000046F0">
        <w:t>2017, 83-101</w:t>
      </w:r>
      <w:bookmarkEnd w:id="7"/>
      <w:r w:rsidRPr="000046F0">
        <w:t xml:space="preserve">, at </w:t>
      </w:r>
      <w:r w:rsidR="00200AD1">
        <w:t xml:space="preserve">p. </w:t>
      </w:r>
      <w:r w:rsidRPr="000046F0">
        <w:t>92.</w:t>
      </w:r>
      <w:r w:rsidRPr="000046F0">
        <w:rPr>
          <w:color w:val="000000" w:themeColor="text1"/>
        </w:rPr>
        <w:t xml:space="preserve"> The description of Francis as</w:t>
      </w:r>
      <w:r w:rsidR="002177A6">
        <w:rPr>
          <w:color w:val="000000" w:themeColor="text1"/>
        </w:rPr>
        <w:t xml:space="preserve"> </w:t>
      </w:r>
      <w:r w:rsidRPr="000046F0">
        <w:rPr>
          <w:color w:val="000000" w:themeColor="text1"/>
        </w:rPr>
        <w:t>“the Gospel speaking” is found in</w:t>
      </w:r>
      <w:r w:rsidR="002177A6">
        <w:rPr>
          <w:color w:val="000000" w:themeColor="text1"/>
        </w:rPr>
        <w:t xml:space="preserve"> </w:t>
      </w:r>
      <w:r w:rsidR="00B02AED" w:rsidRPr="00EE1CA0">
        <w:t>Vincent</w:t>
      </w:r>
      <w:r w:rsidR="00B02AED" w:rsidRPr="00532651">
        <w:rPr>
          <w:smallCaps/>
        </w:rPr>
        <w:t xml:space="preserve"> de Paul</w:t>
      </w:r>
      <w:r w:rsidR="00B02AED" w:rsidRPr="000046F0">
        <w:t>,</w:t>
      </w:r>
      <w:r w:rsidR="00B02AED" w:rsidRPr="006220CB">
        <w:rPr>
          <w:color w:val="000000" w:themeColor="text1"/>
        </w:rPr>
        <w:t xml:space="preserve"> </w:t>
      </w:r>
      <w:r w:rsidRPr="000046F0">
        <w:rPr>
          <w:color w:val="000000" w:themeColor="text1"/>
        </w:rPr>
        <w:t>“</w:t>
      </w:r>
      <w:proofErr w:type="spellStart"/>
      <w:r w:rsidRPr="000046F0">
        <w:rPr>
          <w:color w:val="000000" w:themeColor="text1"/>
        </w:rPr>
        <w:t>Déposition</w:t>
      </w:r>
      <w:proofErr w:type="spellEnd"/>
      <w:r w:rsidRPr="000046F0">
        <w:rPr>
          <w:color w:val="000000" w:themeColor="text1"/>
        </w:rPr>
        <w:t xml:space="preserve"> de M. Vincent au </w:t>
      </w:r>
      <w:proofErr w:type="spellStart"/>
      <w:r w:rsidRPr="000046F0">
        <w:rPr>
          <w:color w:val="000000" w:themeColor="text1"/>
        </w:rPr>
        <w:t>procès</w:t>
      </w:r>
      <w:proofErr w:type="spellEnd"/>
      <w:r w:rsidRPr="000046F0">
        <w:rPr>
          <w:color w:val="000000" w:themeColor="text1"/>
        </w:rPr>
        <w:t xml:space="preserve"> de </w:t>
      </w:r>
      <w:proofErr w:type="spellStart"/>
      <w:r w:rsidRPr="000046F0">
        <w:rPr>
          <w:color w:val="000000" w:themeColor="text1"/>
        </w:rPr>
        <w:t>béatification</w:t>
      </w:r>
      <w:proofErr w:type="spellEnd"/>
      <w:r w:rsidRPr="000046F0">
        <w:rPr>
          <w:color w:val="000000" w:themeColor="text1"/>
        </w:rPr>
        <w:t xml:space="preserve"> de saint François de Sales, version française, 1628”</w:t>
      </w:r>
      <w:r w:rsidR="002177A6">
        <w:rPr>
          <w:color w:val="000000" w:themeColor="text1"/>
        </w:rPr>
        <w:t>,</w:t>
      </w:r>
      <w:r w:rsidRPr="000046F0">
        <w:rPr>
          <w:color w:val="000000" w:themeColor="text1"/>
        </w:rPr>
        <w:t xml:space="preserve"> </w:t>
      </w:r>
      <w:r w:rsidR="00B02AED">
        <w:rPr>
          <w:color w:val="000000" w:themeColor="text1"/>
        </w:rPr>
        <w:t>p. 158</w:t>
      </w:r>
      <w:r w:rsidR="009108EA">
        <w:rPr>
          <w:color w:val="000000" w:themeColor="text1"/>
        </w:rPr>
        <w:t xml:space="preserve"> (Article 27)</w:t>
      </w:r>
      <w:r w:rsidR="00E941DD">
        <w:rPr>
          <w:color w:val="000000" w:themeColor="text1"/>
        </w:rPr>
        <w:t xml:space="preserve">, </w:t>
      </w:r>
      <w:hyperlink r:id="rId5" w:history="1">
        <w:r w:rsidR="00E941DD" w:rsidRPr="00580FDA">
          <w:rPr>
            <w:rStyle w:val="Hyperlink"/>
          </w:rPr>
          <w:t>https://via.library.depaul.edu/coste_en/3</w:t>
        </w:r>
      </w:hyperlink>
      <w:r w:rsidR="009108EA">
        <w:t xml:space="preserve"> (English translation: </w:t>
      </w:r>
      <w:r w:rsidR="009108EA" w:rsidRPr="00EE1CA0">
        <w:rPr>
          <w:bCs/>
          <w:spacing w:val="-2"/>
        </w:rPr>
        <w:t>Saint Vincent</w:t>
      </w:r>
      <w:r w:rsidR="009108EA" w:rsidRPr="00532651">
        <w:rPr>
          <w:bCs/>
          <w:smallCaps/>
          <w:spacing w:val="-2"/>
        </w:rPr>
        <w:t xml:space="preserve"> de Paul</w:t>
      </w:r>
      <w:r w:rsidR="009108EA" w:rsidRPr="000046F0">
        <w:rPr>
          <w:bCs/>
          <w:spacing w:val="-2"/>
        </w:rPr>
        <w:t xml:space="preserve">, </w:t>
      </w:r>
      <w:proofErr w:type="spellStart"/>
      <w:r w:rsidR="009108EA" w:rsidRPr="000046F0">
        <w:rPr>
          <w:bCs/>
          <w:i/>
          <w:spacing w:val="-2"/>
        </w:rPr>
        <w:t>Correspondance</w:t>
      </w:r>
      <w:proofErr w:type="spellEnd"/>
      <w:r w:rsidR="009108EA" w:rsidRPr="000046F0">
        <w:rPr>
          <w:bCs/>
          <w:i/>
          <w:spacing w:val="-2"/>
        </w:rPr>
        <w:t>, Conferences, Documents</w:t>
      </w:r>
      <w:r w:rsidR="009108EA" w:rsidRPr="000046F0">
        <w:rPr>
          <w:bCs/>
          <w:spacing w:val="-2"/>
        </w:rPr>
        <w:t>,</w:t>
      </w:r>
      <w:r w:rsidR="009108EA">
        <w:rPr>
          <w:bCs/>
          <w:spacing w:val="-2"/>
        </w:rPr>
        <w:t xml:space="preserve"> vol. 13a, p. 85)</w:t>
      </w:r>
      <w:r w:rsidRPr="000046F0">
        <w:rPr>
          <w:color w:val="000000" w:themeColor="text1"/>
        </w:rPr>
        <w:t xml:space="preserve">. </w:t>
      </w:r>
      <w:r w:rsidRPr="000046F0">
        <w:t xml:space="preserve">The word </w:t>
      </w:r>
      <w:proofErr w:type="spellStart"/>
      <w:r w:rsidRPr="000046F0">
        <w:rPr>
          <w:i/>
          <w:iCs/>
        </w:rPr>
        <w:t>parlant</w:t>
      </w:r>
      <w:proofErr w:type="spellEnd"/>
      <w:r w:rsidRPr="000046F0">
        <w:t xml:space="preserve"> can also be translated as “revealing” (as in, he revealed the Gospel), as well as “speaking” or even “eloquent”</w:t>
      </w:r>
      <w:r w:rsidR="002177A6">
        <w:t>.</w:t>
      </w:r>
      <w:r w:rsidRPr="000046F0">
        <w:t xml:space="preserve"> I am grateful to Dr. Suzanne </w:t>
      </w:r>
      <w:proofErr w:type="spellStart"/>
      <w:r w:rsidRPr="000046F0">
        <w:t>Tocyski</w:t>
      </w:r>
      <w:proofErr w:type="spellEnd"/>
      <w:r w:rsidRPr="000046F0">
        <w:t xml:space="preserve"> for this observation.</w:t>
      </w:r>
    </w:p>
  </w:footnote>
  <w:footnote w:id="42">
    <w:p w14:paraId="7AF4FE55" w14:textId="3926FD96" w:rsidR="003F1799" w:rsidRPr="003F1799" w:rsidRDefault="003F1799">
      <w:pPr>
        <w:pStyle w:val="FootnoteText"/>
        <w:rPr>
          <w:lang w:val="en-US"/>
        </w:rPr>
      </w:pPr>
      <w:r>
        <w:rPr>
          <w:rStyle w:val="FootnoteReference"/>
        </w:rPr>
        <w:footnoteRef/>
      </w:r>
      <w:r w:rsidR="001E25B0" w:rsidRPr="001E25B0">
        <w:rPr>
          <w:smallCaps/>
        </w:rPr>
        <w:t>Brisson</w:t>
      </w:r>
      <w:r w:rsidR="001E25B0">
        <w:t>, vol. 7, p</w:t>
      </w:r>
      <w:r w:rsidR="00582AF5">
        <w:t>. 246</w:t>
      </w:r>
      <w:r w:rsidR="001E25B0">
        <w:t>.</w:t>
      </w:r>
      <w:r>
        <w:t xml:space="preserve"> </w:t>
      </w:r>
    </w:p>
  </w:footnote>
  <w:footnote w:id="43">
    <w:p w14:paraId="7FBB9575" w14:textId="36589ECB" w:rsidR="001E25B0" w:rsidRPr="001E25B0" w:rsidRDefault="001E25B0" w:rsidP="001E25B0">
      <w:pPr>
        <w:pStyle w:val="FootnoteText"/>
      </w:pPr>
      <w:r w:rsidRPr="001E25B0">
        <w:rPr>
          <w:rStyle w:val="FootnoteReference"/>
        </w:rPr>
        <w:footnoteRef/>
      </w:r>
      <w:r w:rsidRPr="001E25B0">
        <w:t xml:space="preserve">Annecy edition, </w:t>
      </w:r>
      <w:r>
        <w:t xml:space="preserve">vol. </w:t>
      </w:r>
      <w:r w:rsidRPr="001E25B0">
        <w:t>23</w:t>
      </w:r>
      <w:r>
        <w:t xml:space="preserve">, p. </w:t>
      </w:r>
      <w:r w:rsidRPr="001E25B0">
        <w:t xml:space="preserve">303. </w:t>
      </w:r>
    </w:p>
  </w:footnote>
  <w:footnote w:id="44">
    <w:p w14:paraId="5A61A3DC" w14:textId="55030B00" w:rsidR="001E25B0" w:rsidRPr="00E76037" w:rsidRDefault="001E25B0" w:rsidP="002177A6">
      <w:pPr>
        <w:pStyle w:val="FootnoteText"/>
        <w:jc w:val="both"/>
        <w:rPr>
          <w:sz w:val="24"/>
          <w:szCs w:val="24"/>
        </w:rPr>
      </w:pPr>
      <w:r w:rsidRPr="001E25B0">
        <w:rPr>
          <w:rStyle w:val="FootnoteReference"/>
        </w:rPr>
        <w:footnoteRef/>
      </w:r>
      <w:r w:rsidRPr="001E25B0">
        <w:t>On his arrival in Paris in 1618, Francis de Sales was hailed as “the greatest theologian of [his] time” (</w:t>
      </w:r>
      <w:r w:rsidR="002177A6">
        <w:t xml:space="preserve">André </w:t>
      </w:r>
      <w:proofErr w:type="spellStart"/>
      <w:r w:rsidRPr="002177A6">
        <w:rPr>
          <w:smallCaps/>
        </w:rPr>
        <w:t>Ravier</w:t>
      </w:r>
      <w:proofErr w:type="spellEnd"/>
      <w:r w:rsidRPr="001E25B0">
        <w:t>,</w:t>
      </w:r>
      <w:r w:rsidR="002177A6">
        <w:t xml:space="preserve"> S.J.,</w:t>
      </w:r>
      <w:r w:rsidRPr="001E25B0">
        <w:t xml:space="preserve"> </w:t>
      </w:r>
      <w:r w:rsidR="002177A6">
        <w:rPr>
          <w:i/>
          <w:iCs/>
        </w:rPr>
        <w:t>Francis de Sales: Sage and Saint</w:t>
      </w:r>
      <w:r w:rsidR="002177A6">
        <w:t>, trans. Joseph D. Bowler, O.S.F.S., Ignatius Press, San Francisco, 1988,</w:t>
      </w:r>
      <w:r w:rsidR="002177A6">
        <w:rPr>
          <w:i/>
          <w:iCs/>
        </w:rPr>
        <w:t xml:space="preserve"> </w:t>
      </w:r>
      <w:r w:rsidR="002177A6" w:rsidRPr="002177A6">
        <w:t>p.</w:t>
      </w:r>
      <w:r w:rsidR="00EE1CA0">
        <w:t xml:space="preserve"> </w:t>
      </w:r>
      <w:r w:rsidRPr="001E25B0">
        <w:t xml:space="preserve">222). When his masterwork, </w:t>
      </w:r>
      <w:r w:rsidRPr="001E25B0">
        <w:rPr>
          <w:i/>
          <w:iCs/>
        </w:rPr>
        <w:t>Treatise on the Love of God</w:t>
      </w:r>
      <w:r w:rsidRPr="001E25B0">
        <w:t xml:space="preserve">, was published (1616), the Sorbonne and the Jesuits declared that this work placed Francis de Sales among the ranks of the four great doctors of the Western Church—Augustine (354-430), Jerome (ca. 345-420), Ambrose (ca. 339-397), and Gregory the Great (ca. 540-604). See M. </w:t>
      </w:r>
      <w:r w:rsidRPr="00EE1CA0">
        <w:rPr>
          <w:smallCaps/>
        </w:rPr>
        <w:t>Hamon</w:t>
      </w:r>
      <w:r w:rsidRPr="001E25B0">
        <w:t xml:space="preserve">, </w:t>
      </w:r>
      <w:r w:rsidRPr="001E25B0">
        <w:rPr>
          <w:i/>
        </w:rPr>
        <w:t>Vie de Saint François de Sales</w:t>
      </w:r>
      <w:r w:rsidRPr="001E25B0">
        <w:t>, 6</w:t>
      </w:r>
      <w:r w:rsidRPr="001E25B0">
        <w:rPr>
          <w:vertAlign w:val="superscript"/>
        </w:rPr>
        <w:t>th</w:t>
      </w:r>
      <w:r w:rsidRPr="001E25B0">
        <w:t xml:space="preserve"> edition, 2 vols. (Paris – Lyon: </w:t>
      </w:r>
      <w:proofErr w:type="spellStart"/>
      <w:r w:rsidRPr="001E25B0">
        <w:t>Librairie</w:t>
      </w:r>
      <w:proofErr w:type="spellEnd"/>
      <w:r w:rsidRPr="001E25B0">
        <w:t xml:space="preserve"> Jacques </w:t>
      </w:r>
      <w:proofErr w:type="spellStart"/>
      <w:r w:rsidRPr="001E25B0">
        <w:t>Lecoffre</w:t>
      </w:r>
      <w:proofErr w:type="spellEnd"/>
      <w:r w:rsidRPr="001E25B0">
        <w:t>, 1875),</w:t>
      </w:r>
      <w:r w:rsidR="00086DAA">
        <w:t xml:space="preserve"> vol.</w:t>
      </w:r>
      <w:r w:rsidRPr="001E25B0">
        <w:t xml:space="preserve"> 2</w:t>
      </w:r>
      <w:r w:rsidR="00086DAA">
        <w:t>, p.</w:t>
      </w:r>
      <w:r w:rsidR="00EE1CA0">
        <w:t xml:space="preserve"> </w:t>
      </w:r>
      <w:r w:rsidRPr="001E25B0">
        <w:t>180.</w:t>
      </w:r>
    </w:p>
  </w:footnote>
  <w:footnote w:id="45">
    <w:p w14:paraId="0C4F819D" w14:textId="19112C9B" w:rsidR="000046F0" w:rsidRPr="000046F0" w:rsidRDefault="000046F0" w:rsidP="000046F0">
      <w:pPr>
        <w:pStyle w:val="FootnoteText"/>
        <w:jc w:val="both"/>
      </w:pPr>
      <w:r w:rsidRPr="000046F0">
        <w:rPr>
          <w:rStyle w:val="FootnoteReference"/>
        </w:rPr>
        <w:footnoteRef/>
      </w:r>
      <w:r w:rsidRPr="00664CF3">
        <w:rPr>
          <w:smallCaps/>
        </w:rPr>
        <w:t>Gibson</w:t>
      </w:r>
      <w:r w:rsidRPr="000046F0">
        <w:t xml:space="preserve"> 1989, </w:t>
      </w:r>
      <w:r w:rsidR="00664CF3">
        <w:t xml:space="preserve">p. </w:t>
      </w:r>
      <w:r w:rsidRPr="000046F0">
        <w:t xml:space="preserve">23. </w:t>
      </w:r>
    </w:p>
  </w:footnote>
  <w:footnote w:id="46">
    <w:p w14:paraId="612C1B41" w14:textId="5E845DC8" w:rsidR="000046F0" w:rsidRPr="000046F0" w:rsidRDefault="000046F0" w:rsidP="000046F0">
      <w:pPr>
        <w:pStyle w:val="FootnoteText"/>
        <w:jc w:val="both"/>
      </w:pPr>
      <w:r w:rsidRPr="000046F0">
        <w:rPr>
          <w:rStyle w:val="FootnoteReference"/>
        </w:rPr>
        <w:footnoteRef/>
      </w:r>
      <w:r w:rsidRPr="00664CF3">
        <w:rPr>
          <w:smallCaps/>
        </w:rPr>
        <w:t>Gibson</w:t>
      </w:r>
      <w:r w:rsidRPr="000046F0">
        <w:t xml:space="preserve"> 1989, </w:t>
      </w:r>
      <w:r w:rsidR="00664CF3">
        <w:t xml:space="preserve">p. </w:t>
      </w:r>
      <w:r w:rsidRPr="000046F0">
        <w:t xml:space="preserve">221. </w:t>
      </w:r>
    </w:p>
  </w:footnote>
  <w:footnote w:id="47">
    <w:p w14:paraId="741E87CB" w14:textId="2D9344C7" w:rsidR="000046F0" w:rsidRPr="000046F0" w:rsidRDefault="000046F0" w:rsidP="000046F0">
      <w:pPr>
        <w:pStyle w:val="FootnoteText"/>
        <w:jc w:val="both"/>
      </w:pPr>
      <w:r w:rsidRPr="000046F0">
        <w:rPr>
          <w:rStyle w:val="FootnoteReference"/>
        </w:rPr>
        <w:footnoteRef/>
      </w:r>
      <w:proofErr w:type="spellStart"/>
      <w:r w:rsidR="00641D8B">
        <w:rPr>
          <w:i/>
        </w:rPr>
        <w:t>L’</w:t>
      </w:r>
      <w:r w:rsidR="00641D8B">
        <w:rPr>
          <w:rFonts w:cstheme="minorHAnsi"/>
          <w:i/>
        </w:rPr>
        <w:t>Â</w:t>
      </w:r>
      <w:r w:rsidR="00641D8B">
        <w:rPr>
          <w:i/>
        </w:rPr>
        <w:t>me</w:t>
      </w:r>
      <w:proofErr w:type="spellEnd"/>
      <w:r w:rsidR="00641D8B">
        <w:rPr>
          <w:i/>
        </w:rPr>
        <w:t xml:space="preserve"> de saint Fran</w:t>
      </w:r>
      <w:r w:rsidR="00641D8B">
        <w:rPr>
          <w:rFonts w:cstheme="minorHAnsi"/>
          <w:i/>
        </w:rPr>
        <w:t>ç</w:t>
      </w:r>
      <w:r w:rsidR="00641D8B">
        <w:rPr>
          <w:i/>
        </w:rPr>
        <w:t>ois de Sales</w:t>
      </w:r>
      <w:r w:rsidR="00641D8B">
        <w:rPr>
          <w:iCs/>
        </w:rPr>
        <w:t>, pp. 148-149 (Article 46) (English translation:</w:t>
      </w:r>
      <w:r w:rsidR="00641D8B" w:rsidRPr="000046F0">
        <w:rPr>
          <w:i/>
          <w:iCs/>
        </w:rPr>
        <w:t xml:space="preserve"> </w:t>
      </w:r>
      <w:r w:rsidRPr="000046F0">
        <w:rPr>
          <w:i/>
          <w:iCs/>
        </w:rPr>
        <w:t>A Testimony by St. Chantal</w:t>
      </w:r>
      <w:r w:rsidRPr="000046F0">
        <w:t xml:space="preserve">, </w:t>
      </w:r>
      <w:r w:rsidR="00EE1CA0">
        <w:t xml:space="preserve">p. </w:t>
      </w:r>
      <w:r w:rsidRPr="000046F0">
        <w:t>138</w:t>
      </w:r>
      <w:r w:rsidR="006A4438">
        <w:t>)</w:t>
      </w:r>
      <w:r w:rsidRPr="000046F0">
        <w:t>.</w:t>
      </w:r>
    </w:p>
  </w:footnote>
  <w:footnote w:id="48">
    <w:p w14:paraId="524C6843" w14:textId="78B60505" w:rsidR="000046F0" w:rsidRPr="000046F0" w:rsidRDefault="000046F0" w:rsidP="000046F0">
      <w:pPr>
        <w:pStyle w:val="FootnoteText"/>
        <w:jc w:val="both"/>
      </w:pPr>
      <w:r w:rsidRPr="000046F0">
        <w:rPr>
          <w:rStyle w:val="FootnoteReference"/>
        </w:rPr>
        <w:footnoteRef/>
      </w:r>
      <w:r w:rsidRPr="00664CF3">
        <w:rPr>
          <w:smallCaps/>
        </w:rPr>
        <w:t>Brisson</w:t>
      </w:r>
      <w:r w:rsidRPr="000046F0">
        <w:t xml:space="preserve">, </w:t>
      </w:r>
      <w:r w:rsidR="00664CF3">
        <w:t xml:space="preserve">vol. </w:t>
      </w:r>
      <w:r w:rsidRPr="000046F0">
        <w:t>5</w:t>
      </w:r>
      <w:r w:rsidR="00664CF3">
        <w:t xml:space="preserve">, p. </w:t>
      </w:r>
      <w:r w:rsidRPr="000046F0">
        <w:t>268.</w:t>
      </w:r>
    </w:p>
  </w:footnote>
  <w:footnote w:id="49">
    <w:p w14:paraId="1051908E" w14:textId="685D8381" w:rsidR="000046F0" w:rsidRPr="000046F0" w:rsidRDefault="000046F0" w:rsidP="000046F0">
      <w:pPr>
        <w:pStyle w:val="FootnoteText"/>
        <w:jc w:val="both"/>
      </w:pPr>
      <w:r w:rsidRPr="000046F0">
        <w:rPr>
          <w:rStyle w:val="FootnoteReference"/>
        </w:rPr>
        <w:footnoteRef/>
      </w:r>
      <w:proofErr w:type="spellStart"/>
      <w:r w:rsidRPr="000046F0">
        <w:t>Eunan</w:t>
      </w:r>
      <w:proofErr w:type="spellEnd"/>
      <w:r w:rsidRPr="000046F0">
        <w:t xml:space="preserve"> </w:t>
      </w:r>
      <w:r w:rsidRPr="00664CF3">
        <w:rPr>
          <w:smallCaps/>
        </w:rPr>
        <w:t>McDonnell</w:t>
      </w:r>
      <w:r w:rsidRPr="000046F0">
        <w:t xml:space="preserve">, S.D.B., </w:t>
      </w:r>
      <w:r w:rsidRPr="000046F0">
        <w:rPr>
          <w:i/>
          <w:iCs/>
        </w:rPr>
        <w:t>The Concept of Freedom in the Writings of St. Francis de Sales</w:t>
      </w:r>
      <w:r w:rsidR="00664CF3">
        <w:t xml:space="preserve">, </w:t>
      </w:r>
      <w:r w:rsidRPr="000046F0">
        <w:t xml:space="preserve">Peter Lang, </w:t>
      </w:r>
      <w:r w:rsidR="00664CF3">
        <w:t xml:space="preserve">New York, </w:t>
      </w:r>
      <w:r w:rsidRPr="000046F0">
        <w:t xml:space="preserve">2009, </w:t>
      </w:r>
      <w:r w:rsidR="00664CF3">
        <w:t xml:space="preserve">p. </w:t>
      </w:r>
      <w:r w:rsidRPr="000046F0">
        <w:t>265.</w:t>
      </w:r>
    </w:p>
  </w:footnote>
  <w:footnote w:id="50">
    <w:p w14:paraId="0E7E6FFF" w14:textId="7922B372" w:rsidR="000046F0" w:rsidRPr="000046F0" w:rsidRDefault="000046F0" w:rsidP="000046F0">
      <w:pPr>
        <w:pStyle w:val="FootnoteText"/>
        <w:jc w:val="both"/>
      </w:pPr>
      <w:r w:rsidRPr="000046F0">
        <w:rPr>
          <w:rStyle w:val="FootnoteReference"/>
        </w:rPr>
        <w:footnoteRef/>
      </w:r>
      <w:r w:rsidRPr="00664CF3">
        <w:rPr>
          <w:smallCaps/>
        </w:rPr>
        <w:t>Brisson</w:t>
      </w:r>
      <w:r w:rsidRPr="000046F0">
        <w:t xml:space="preserve">, </w:t>
      </w:r>
      <w:r w:rsidR="00664CF3">
        <w:t xml:space="preserve">vol. </w:t>
      </w:r>
      <w:r w:rsidRPr="000046F0">
        <w:t>5</w:t>
      </w:r>
      <w:r w:rsidR="00664CF3">
        <w:t>, pp.</w:t>
      </w:r>
      <w:r w:rsidRPr="000046F0">
        <w:t>106-</w:t>
      </w:r>
      <w:r w:rsidR="002177A6">
        <w:t>10</w:t>
      </w:r>
      <w:r w:rsidRPr="000046F0">
        <w:t xml:space="preserve">7. </w:t>
      </w:r>
    </w:p>
  </w:footnote>
  <w:footnote w:id="51">
    <w:p w14:paraId="09EB7435" w14:textId="1EAF484C" w:rsidR="000046F0" w:rsidRPr="000046F0" w:rsidRDefault="000046F0" w:rsidP="000046F0">
      <w:pPr>
        <w:jc w:val="both"/>
      </w:pPr>
      <w:r w:rsidRPr="000046F0">
        <w:rPr>
          <w:rStyle w:val="FootnoteReference"/>
        </w:rPr>
        <w:footnoteRef/>
      </w:r>
      <w:r w:rsidRPr="000046F0">
        <w:t xml:space="preserve">Faced with a changed economic reality, the Church’s approach to the new circumstances was twofold: direct assistance and the formulation of ethical norms. As Matthew </w:t>
      </w:r>
      <w:proofErr w:type="spellStart"/>
      <w:r w:rsidRPr="002177A6">
        <w:t>Bunson</w:t>
      </w:r>
      <w:proofErr w:type="spellEnd"/>
      <w:r w:rsidRPr="000046F0">
        <w:t xml:space="preserve"> has indicated, “Direct assistance was provided through hospitals and schools, as epitomized in Italy by St. John Bosco and the Salesians and in France by Frédéric Ozanam and the Society of St. Vincent de Paul. There were as well the efforts of Christian industrialists, such as Léon </w:t>
      </w:r>
      <w:proofErr w:type="spellStart"/>
      <w:r w:rsidRPr="000046F0">
        <w:t>Harmel</w:t>
      </w:r>
      <w:proofErr w:type="spellEnd"/>
      <w:r w:rsidRPr="000046F0">
        <w:t xml:space="preserve"> in France, who lived with his own employees. Bishops around the world provided leadership, including Bishop (Cardinal from 1890) </w:t>
      </w:r>
      <w:proofErr w:type="spellStart"/>
      <w:r w:rsidRPr="000046F0">
        <w:t>Mermillod</w:t>
      </w:r>
      <w:proofErr w:type="spellEnd"/>
      <w:r w:rsidRPr="000046F0">
        <w:t xml:space="preserve"> of Geneva and Lausanne, Cardinal Manning of Westminster, Cardinal Gibbons of Baltimore, Bishop Ireland of Minneapolis, and Cardinal Moran of Sydney” </w:t>
      </w:r>
      <w:bookmarkStart w:id="8" w:name="_Hlk45011998"/>
      <w:r w:rsidRPr="000046F0">
        <w:t>(</w:t>
      </w:r>
      <w:r w:rsidR="002177A6">
        <w:t xml:space="preserve">Matthew E. </w:t>
      </w:r>
      <w:proofErr w:type="spellStart"/>
      <w:r w:rsidR="002177A6" w:rsidRPr="002177A6">
        <w:rPr>
          <w:smallCaps/>
        </w:rPr>
        <w:t>Bunson</w:t>
      </w:r>
      <w:proofErr w:type="spellEnd"/>
      <w:r w:rsidR="002177A6">
        <w:t>,</w:t>
      </w:r>
      <w:r w:rsidRPr="000046F0">
        <w:t>“Pope of the Worker”</w:t>
      </w:r>
      <w:r w:rsidR="002177A6">
        <w:t>,</w:t>
      </w:r>
      <w:r w:rsidRPr="000046F0">
        <w:t xml:space="preserve"> Dec</w:t>
      </w:r>
      <w:r w:rsidR="00E11DD1">
        <w:t>ember</w:t>
      </w:r>
      <w:r w:rsidRPr="000046F0">
        <w:t xml:space="preserve"> 1, 2007</w:t>
      </w:r>
      <w:r w:rsidR="00EF572E">
        <w:t xml:space="preserve">, </w:t>
      </w:r>
      <w:hyperlink r:id="rId6" w:history="1">
        <w:r w:rsidRPr="000046F0">
          <w:rPr>
            <w:rStyle w:val="Hyperlink"/>
          </w:rPr>
          <w:t>https://www.catholic.com/magazine/print-edition/pope-of-the-worker</w:t>
        </w:r>
      </w:hyperlink>
      <w:r w:rsidRPr="000046F0">
        <w:t xml:space="preserve">. </w:t>
      </w:r>
      <w:bookmarkEnd w:id="8"/>
      <w:r w:rsidRPr="000046F0">
        <w:t xml:space="preserve">In tandem with these efforts, an original body of Catholic teaching was developed that sought to understand the new social problems and to formulate solutions based on the Gospel. “In France, Villeneuve de </w:t>
      </w:r>
      <w:proofErr w:type="spellStart"/>
      <w:r w:rsidRPr="000046F0">
        <w:t>Bargemont</w:t>
      </w:r>
      <w:proofErr w:type="spellEnd"/>
      <w:r w:rsidRPr="000046F0">
        <w:t xml:space="preserve"> wrote an 1834 treatise on political and Christian life, while in Germany, Bishop Wilhelm E. von </w:t>
      </w:r>
      <w:proofErr w:type="spellStart"/>
      <w:r w:rsidRPr="000046F0">
        <w:t>Ketteler</w:t>
      </w:r>
      <w:proofErr w:type="spellEnd"/>
      <w:r w:rsidRPr="000046F0">
        <w:t xml:space="preserve"> of Mainz helped launch a Catholic social movement that expanded swiftly across Europe after 1870. [Pope] Leo [XIII] later called von </w:t>
      </w:r>
      <w:proofErr w:type="spellStart"/>
      <w:r w:rsidRPr="000046F0">
        <w:t>Ketteler</w:t>
      </w:r>
      <w:proofErr w:type="spellEnd"/>
      <w:r w:rsidRPr="000046F0">
        <w:t xml:space="preserve"> ‘our great predecessor from whom I have learned.’ […] Finally, the Fribourg Union, founded in 1884 and headed by </w:t>
      </w:r>
      <w:proofErr w:type="spellStart"/>
      <w:r w:rsidRPr="000046F0">
        <w:t>Mermillod</w:t>
      </w:r>
      <w:proofErr w:type="spellEnd"/>
      <w:r w:rsidRPr="000046F0">
        <w:t>, brought together various leaders in the nascent Catholic social movement” (</w:t>
      </w:r>
      <w:proofErr w:type="spellStart"/>
      <w:r w:rsidRPr="002177A6">
        <w:rPr>
          <w:smallCaps/>
        </w:rPr>
        <w:t>Bunson</w:t>
      </w:r>
      <w:proofErr w:type="spellEnd"/>
      <w:r w:rsidRPr="000046F0">
        <w:t>).</w:t>
      </w:r>
    </w:p>
  </w:footnote>
  <w:footnote w:id="52">
    <w:p w14:paraId="6007A6D4" w14:textId="4FB04394" w:rsidR="000046F0" w:rsidRPr="000046F0" w:rsidRDefault="000046F0" w:rsidP="000046F0">
      <w:pPr>
        <w:pStyle w:val="FootnoteText"/>
        <w:jc w:val="both"/>
      </w:pPr>
      <w:r w:rsidRPr="000046F0">
        <w:rPr>
          <w:rStyle w:val="FootnoteReference"/>
        </w:rPr>
        <w:footnoteRef/>
      </w:r>
      <w:r w:rsidRPr="00664CF3">
        <w:rPr>
          <w:smallCaps/>
        </w:rPr>
        <w:t>Brisson</w:t>
      </w:r>
      <w:r w:rsidRPr="000046F0">
        <w:t>,</w:t>
      </w:r>
      <w:r w:rsidR="00664CF3">
        <w:t xml:space="preserve"> vol.</w:t>
      </w:r>
      <w:r w:rsidRPr="000046F0">
        <w:t xml:space="preserve"> 2</w:t>
      </w:r>
      <w:r w:rsidR="00664CF3">
        <w:t xml:space="preserve">, p. </w:t>
      </w:r>
      <w:r w:rsidRPr="000046F0">
        <w:t xml:space="preserve">69. </w:t>
      </w:r>
    </w:p>
  </w:footnote>
  <w:footnote w:id="53">
    <w:p w14:paraId="548E9DEB" w14:textId="16F777CF" w:rsidR="000046F0" w:rsidRPr="000046F0" w:rsidRDefault="000046F0" w:rsidP="000046F0">
      <w:pPr>
        <w:pStyle w:val="NoSpacing"/>
        <w:jc w:val="both"/>
      </w:pPr>
      <w:r w:rsidRPr="000046F0">
        <w:rPr>
          <w:rStyle w:val="FootnoteReference"/>
        </w:rPr>
        <w:footnoteRef/>
      </w:r>
      <w:r w:rsidRPr="000046F0">
        <w:t xml:space="preserve">Joseph E. </w:t>
      </w:r>
      <w:r w:rsidRPr="00664CF3">
        <w:rPr>
          <w:smallCaps/>
        </w:rPr>
        <w:t>Woods</w:t>
      </w:r>
      <w:r w:rsidRPr="000046F0">
        <w:t xml:space="preserve">, O.S.F.S., </w:t>
      </w:r>
      <w:r w:rsidRPr="000046F0">
        <w:rPr>
          <w:i/>
          <w:iCs/>
        </w:rPr>
        <w:t>Our Lady of Light</w:t>
      </w:r>
      <w:r w:rsidR="00664CF3">
        <w:t xml:space="preserve">, </w:t>
      </w:r>
      <w:proofErr w:type="spellStart"/>
      <w:r w:rsidRPr="000046F0">
        <w:t>Holling</w:t>
      </w:r>
      <w:proofErr w:type="spellEnd"/>
      <w:r w:rsidRPr="000046F0">
        <w:t xml:space="preserve"> Press, </w:t>
      </w:r>
      <w:r w:rsidR="00664CF3">
        <w:t xml:space="preserve">Buffalo, N.Y., </w:t>
      </w:r>
      <w:r w:rsidRPr="000046F0">
        <w:t xml:space="preserve">1953, </w:t>
      </w:r>
      <w:r w:rsidR="00664CF3">
        <w:t xml:space="preserve">p. </w:t>
      </w:r>
      <w:r w:rsidRPr="000046F0">
        <w:t xml:space="preserve">26 (hereafter </w:t>
      </w:r>
      <w:r w:rsidRPr="00EE1CA0">
        <w:rPr>
          <w:smallCaps/>
        </w:rPr>
        <w:t>Woods</w:t>
      </w:r>
      <w:r w:rsidRPr="000046F0">
        <w:t xml:space="preserve">). Cf. </w:t>
      </w:r>
      <w:r w:rsidRPr="000046F0">
        <w:rPr>
          <w:i/>
          <w:iCs/>
        </w:rPr>
        <w:t xml:space="preserve">Vie du </w:t>
      </w:r>
      <w:proofErr w:type="spellStart"/>
      <w:r w:rsidRPr="000046F0">
        <w:rPr>
          <w:i/>
          <w:iCs/>
        </w:rPr>
        <w:t>T.</w:t>
      </w:r>
      <w:proofErr w:type="gramStart"/>
      <w:r w:rsidRPr="000046F0">
        <w:rPr>
          <w:i/>
          <w:iCs/>
        </w:rPr>
        <w:t>R.Père</w:t>
      </w:r>
      <w:proofErr w:type="spellEnd"/>
      <w:proofErr w:type="gramEnd"/>
      <w:r w:rsidRPr="000046F0">
        <w:rPr>
          <w:i/>
          <w:iCs/>
        </w:rPr>
        <w:t xml:space="preserve"> Louis Brisson</w:t>
      </w:r>
      <w:r w:rsidR="002177A6">
        <w:t xml:space="preserve">, </w:t>
      </w:r>
      <w:proofErr w:type="spellStart"/>
      <w:r w:rsidRPr="000046F0">
        <w:t>Imprimerie</w:t>
      </w:r>
      <w:proofErr w:type="spellEnd"/>
      <w:r w:rsidRPr="000046F0">
        <w:t xml:space="preserve"> </w:t>
      </w:r>
      <w:proofErr w:type="spellStart"/>
      <w:r w:rsidRPr="000046F0">
        <w:t>Polyglotte</w:t>
      </w:r>
      <w:proofErr w:type="spellEnd"/>
      <w:r w:rsidRPr="000046F0">
        <w:t xml:space="preserve"> </w:t>
      </w:r>
      <w:proofErr w:type="spellStart"/>
      <w:r w:rsidRPr="000046F0">
        <w:t>Vaticane</w:t>
      </w:r>
      <w:proofErr w:type="spellEnd"/>
      <w:r w:rsidRPr="000046F0">
        <w:t xml:space="preserve">, </w:t>
      </w:r>
      <w:r w:rsidR="002177A6" w:rsidRPr="000046F0">
        <w:t>Vatican City</w:t>
      </w:r>
      <w:r w:rsidR="002177A6">
        <w:t>,</w:t>
      </w:r>
      <w:r w:rsidR="002177A6" w:rsidRPr="000046F0">
        <w:t xml:space="preserve"> </w:t>
      </w:r>
      <w:r w:rsidRPr="000046F0">
        <w:t xml:space="preserve">1932, vol. 2, </w:t>
      </w:r>
      <w:r w:rsidR="00664CF3">
        <w:t xml:space="preserve">pp. </w:t>
      </w:r>
      <w:r w:rsidRPr="000046F0">
        <w:t>163-</w:t>
      </w:r>
      <w:r w:rsidR="002177A6">
        <w:t>1</w:t>
      </w:r>
      <w:r w:rsidRPr="000046F0">
        <w:t>64.</w:t>
      </w:r>
    </w:p>
  </w:footnote>
  <w:footnote w:id="54">
    <w:p w14:paraId="7E4D28E5" w14:textId="67DE7F1C" w:rsidR="000046F0" w:rsidRPr="000046F0" w:rsidRDefault="000046F0" w:rsidP="000046F0">
      <w:pPr>
        <w:pStyle w:val="FootnoteText"/>
        <w:jc w:val="both"/>
      </w:pPr>
      <w:r w:rsidRPr="000046F0">
        <w:rPr>
          <w:rStyle w:val="FootnoteReference"/>
        </w:rPr>
        <w:footnoteRef/>
      </w:r>
      <w:r w:rsidRPr="00664CF3">
        <w:rPr>
          <w:smallCaps/>
        </w:rPr>
        <w:t>Woods</w:t>
      </w:r>
      <w:r w:rsidRPr="000046F0">
        <w:t xml:space="preserve">, </w:t>
      </w:r>
      <w:r w:rsidR="00664CF3">
        <w:t xml:space="preserve">p. </w:t>
      </w:r>
      <w:r w:rsidRPr="000046F0">
        <w:t xml:space="preserve">29. </w:t>
      </w:r>
    </w:p>
  </w:footnote>
  <w:footnote w:id="55">
    <w:p w14:paraId="09804BF5" w14:textId="1B821ED1" w:rsidR="00CF669B" w:rsidRPr="00CF669B" w:rsidRDefault="00CF669B">
      <w:pPr>
        <w:pStyle w:val="FootnoteText"/>
        <w:rPr>
          <w:lang w:val="en-US"/>
        </w:rPr>
      </w:pPr>
      <w:r>
        <w:rPr>
          <w:rStyle w:val="FootnoteReference"/>
        </w:rPr>
        <w:footnoteRef/>
      </w:r>
      <w:r>
        <w:rPr>
          <w:i/>
          <w:iCs/>
        </w:rPr>
        <w:t>Catechism of the Catholic Church</w:t>
      </w:r>
      <w:r>
        <w:t>, 2</w:t>
      </w:r>
      <w:r w:rsidRPr="00CF669B">
        <w:rPr>
          <w:vertAlign w:val="superscript"/>
        </w:rPr>
        <w:t>nd</w:t>
      </w:r>
      <w:r>
        <w:t xml:space="preserve"> edition, Doubleday, New York, 1997, no. 1243. </w:t>
      </w:r>
    </w:p>
  </w:footnote>
  <w:footnote w:id="56">
    <w:p w14:paraId="3D5CC09B" w14:textId="010FA836" w:rsidR="00FC3D54" w:rsidRPr="00FC3D54" w:rsidRDefault="00FC3D54" w:rsidP="00FC3D54">
      <w:pPr>
        <w:pStyle w:val="FootnoteText"/>
        <w:jc w:val="both"/>
        <w:rPr>
          <w:lang w:val="en-US"/>
        </w:rPr>
      </w:pPr>
      <w:r>
        <w:rPr>
          <w:rStyle w:val="FootnoteReference"/>
        </w:rPr>
        <w:footnoteRef/>
      </w:r>
      <w:r>
        <w:t xml:space="preserve">See Wendy M. </w:t>
      </w:r>
      <w:r w:rsidRPr="00FC3D54">
        <w:rPr>
          <w:smallCaps/>
        </w:rPr>
        <w:t>Wright</w:t>
      </w:r>
      <w:r>
        <w:t xml:space="preserve">, “Birthing Jesus: A Salesian Understanding of the Christian Life”, </w:t>
      </w:r>
      <w:r>
        <w:rPr>
          <w:i/>
          <w:iCs/>
        </w:rPr>
        <w:t xml:space="preserve">Studia </w:t>
      </w:r>
      <w:proofErr w:type="spellStart"/>
      <w:r>
        <w:rPr>
          <w:i/>
          <w:iCs/>
        </w:rPr>
        <w:t>Mystica</w:t>
      </w:r>
      <w:proofErr w:type="spellEnd"/>
      <w:r>
        <w:t xml:space="preserve"> 13.1 (Spring1990), 23-44.</w:t>
      </w:r>
    </w:p>
  </w:footnote>
  <w:footnote w:id="57">
    <w:p w14:paraId="555DE0ED" w14:textId="18980FA9" w:rsidR="000046F0" w:rsidRDefault="000046F0" w:rsidP="000046F0">
      <w:pPr>
        <w:pStyle w:val="FootnoteText"/>
        <w:jc w:val="both"/>
      </w:pPr>
      <w:r w:rsidRPr="000046F0">
        <w:rPr>
          <w:rStyle w:val="FootnoteReference"/>
        </w:rPr>
        <w:footnoteRef/>
      </w:r>
      <w:r w:rsidRPr="00664CF3">
        <w:rPr>
          <w:smallCaps/>
        </w:rPr>
        <w:t>Beaudoin</w:t>
      </w:r>
      <w:r w:rsidRPr="000046F0">
        <w:t xml:space="preserve">, </w:t>
      </w:r>
      <w:r w:rsidR="00664CF3">
        <w:t xml:space="preserve">pp. </w:t>
      </w:r>
      <w:r w:rsidRPr="000046F0">
        <w:t>343-</w:t>
      </w:r>
      <w:r w:rsidR="002177A6">
        <w:t>3</w:t>
      </w:r>
      <w:r w:rsidRPr="000046F0">
        <w:t>44.</w:t>
      </w:r>
      <w:r>
        <w:t xml:space="preserve"> </w:t>
      </w:r>
    </w:p>
  </w:footnote>
  <w:footnote w:id="58">
    <w:p w14:paraId="521F3E33" w14:textId="59E07C69" w:rsidR="007D17C2" w:rsidRPr="007D17C2" w:rsidRDefault="007D17C2" w:rsidP="0030718B">
      <w:pPr>
        <w:pStyle w:val="FootnoteText"/>
        <w:jc w:val="both"/>
        <w:rPr>
          <w:lang w:val="en-US"/>
        </w:rPr>
      </w:pPr>
      <w:r>
        <w:rPr>
          <w:rStyle w:val="FootnoteReference"/>
        </w:rPr>
        <w:footnoteRef/>
      </w:r>
      <w:proofErr w:type="spellStart"/>
      <w:r w:rsidR="0030718B" w:rsidRPr="000F0C0A">
        <w:rPr>
          <w:smallCaps/>
        </w:rPr>
        <w:t>Frémyot</w:t>
      </w:r>
      <w:proofErr w:type="spellEnd"/>
      <w:r w:rsidR="0030718B" w:rsidRPr="000F0C0A">
        <w:rPr>
          <w:smallCaps/>
        </w:rPr>
        <w:t xml:space="preserve"> de Chantal</w:t>
      </w:r>
      <w:r w:rsidR="0030718B">
        <w:t>, “</w:t>
      </w:r>
      <w:proofErr w:type="spellStart"/>
      <w:r w:rsidR="0030718B">
        <w:t>Lettre</w:t>
      </w:r>
      <w:proofErr w:type="spellEnd"/>
      <w:r w:rsidR="0030718B">
        <w:t xml:space="preserve"> 630: À </w:t>
      </w:r>
      <w:proofErr w:type="spellStart"/>
      <w:r w:rsidR="0030718B">
        <w:t>dom</w:t>
      </w:r>
      <w:proofErr w:type="spellEnd"/>
      <w:r w:rsidR="0030718B">
        <w:t xml:space="preserve"> Jean de Saint-François”, p. 310</w:t>
      </w:r>
      <w:r w:rsidR="0030718B" w:rsidRPr="000046F0">
        <w:t xml:space="preserve"> </w:t>
      </w:r>
      <w:r w:rsidR="0030718B">
        <w:t>(English translation:</w:t>
      </w:r>
      <w:r w:rsidR="0030718B" w:rsidRPr="000046F0">
        <w:t xml:space="preserve"> </w:t>
      </w:r>
      <w:r w:rsidR="00BA3D89" w:rsidRPr="000046F0">
        <w:t>“Letter of December 1623 from Jane Frances de Chantal to Dom Jean de Saint-François”</w:t>
      </w:r>
      <w:r w:rsidR="00641D8B">
        <w:t>,</w:t>
      </w:r>
      <w:r w:rsidR="00BA3D89">
        <w:t xml:space="preserve"> in </w:t>
      </w:r>
      <w:r w:rsidR="00BA3D89" w:rsidRPr="000046F0">
        <w:rPr>
          <w:i/>
          <w:iCs/>
        </w:rPr>
        <w:t>A Testimony by St. Chantal</w:t>
      </w:r>
      <w:r w:rsidR="00BA3D89">
        <w:t>, p. 172</w:t>
      </w:r>
      <w:r w:rsidR="001E76A6">
        <w:t>).</w:t>
      </w:r>
      <w:r>
        <w:t xml:space="preserve"> </w:t>
      </w:r>
    </w:p>
  </w:footnote>
  <w:footnote w:id="59">
    <w:p w14:paraId="0E225B94" w14:textId="77777777" w:rsidR="00E941DD" w:rsidRDefault="00FA6A17" w:rsidP="00FA6A17">
      <w:pPr>
        <w:pStyle w:val="FootnoteText"/>
      </w:pPr>
      <w:r>
        <w:rPr>
          <w:rStyle w:val="FootnoteReference"/>
        </w:rPr>
        <w:footnoteRef/>
      </w:r>
      <w:r>
        <w:rPr>
          <w:i/>
          <w:iCs/>
        </w:rPr>
        <w:t>Gaudium et Spes</w:t>
      </w:r>
      <w:r>
        <w:t>, no. 4, official Vatican English translation</w:t>
      </w:r>
      <w:r w:rsidR="00E941DD">
        <w:t>,</w:t>
      </w:r>
    </w:p>
    <w:p w14:paraId="7E1E9A39" w14:textId="374FDEC7" w:rsidR="00FA6A17" w:rsidRPr="005A7B7F" w:rsidRDefault="00FA6A17" w:rsidP="00FA6A17">
      <w:pPr>
        <w:pStyle w:val="FootnoteText"/>
        <w:rPr>
          <w:lang w:val="en-US"/>
        </w:rPr>
      </w:pPr>
      <w:r w:rsidRPr="005A7B7F">
        <w:t>https://www.vatican.va/archive/hist_councils/ii_vatican_council/documents/vat-ii_const_19651207_gaudium-et-spes_en.html</w:t>
      </w:r>
      <w:r w:rsidR="003C1302">
        <w:t>.</w:t>
      </w:r>
      <w:r>
        <w:t xml:space="preserve"> </w:t>
      </w:r>
    </w:p>
  </w:footnote>
  <w:footnote w:id="60">
    <w:p w14:paraId="4A68E4A2" w14:textId="6A86F0F7" w:rsidR="00FA6A17" w:rsidRPr="00FA6A17" w:rsidRDefault="00FA6A17">
      <w:pPr>
        <w:pStyle w:val="FootnoteText"/>
        <w:rPr>
          <w:lang w:val="en-US"/>
        </w:rPr>
      </w:pPr>
      <w:r>
        <w:rPr>
          <w:rStyle w:val="FootnoteReference"/>
        </w:rPr>
        <w:footnoteRef/>
      </w:r>
      <w:r>
        <w:rPr>
          <w:i/>
          <w:iCs/>
        </w:rPr>
        <w:t xml:space="preserve">Gaudium et </w:t>
      </w:r>
      <w:r w:rsidRPr="00FA6A17">
        <w:t>Spes</w:t>
      </w:r>
      <w:r>
        <w:t>, no. 4, official Vatican Latin version</w:t>
      </w:r>
      <w:r w:rsidR="00E941DD">
        <w:t>,</w:t>
      </w:r>
      <w:r>
        <w:t xml:space="preserve"> </w:t>
      </w:r>
      <w:r w:rsidRPr="00FA6A17">
        <w:t>https://www.vatican.va/archive/hist_councils/ii_vatican_council/documents/vat-ii_const_19651207_gaudium-et-spes_lt.html</w:t>
      </w:r>
      <w:r w:rsidR="003C1302">
        <w:t>.</w:t>
      </w:r>
      <w:r>
        <w:t xml:space="preserve"> </w:t>
      </w:r>
    </w:p>
  </w:footnote>
  <w:footnote w:id="61">
    <w:p w14:paraId="3EB947E4" w14:textId="77777777" w:rsidR="00B22EA6" w:rsidRPr="00120137" w:rsidRDefault="00B22EA6" w:rsidP="00B22EA6">
      <w:pPr>
        <w:pStyle w:val="FootnoteText"/>
        <w:rPr>
          <w:lang w:val="en-US"/>
        </w:rPr>
      </w:pPr>
      <w:r>
        <w:rPr>
          <w:rStyle w:val="FootnoteReference"/>
        </w:rPr>
        <w:footnoteRef/>
      </w:r>
      <w:r w:rsidRPr="00120137">
        <w:rPr>
          <w:smallCaps/>
        </w:rPr>
        <w:t>Faggioli</w:t>
      </w:r>
      <w:r>
        <w:t xml:space="preserve">, p. 340. </w:t>
      </w:r>
    </w:p>
  </w:footnote>
  <w:footnote w:id="62">
    <w:p w14:paraId="143D6439" w14:textId="7E365154" w:rsidR="006F51DC" w:rsidRPr="006F51DC" w:rsidRDefault="006F51DC" w:rsidP="006F51DC">
      <w:pPr>
        <w:pStyle w:val="FootnoteText"/>
        <w:jc w:val="both"/>
        <w:rPr>
          <w:lang w:val="en-US"/>
        </w:rPr>
      </w:pPr>
      <w:r>
        <w:rPr>
          <w:rStyle w:val="FootnoteReference"/>
        </w:rPr>
        <w:footnoteRef/>
      </w:r>
      <w:r>
        <w:t xml:space="preserve">See, </w:t>
      </w:r>
      <w:r w:rsidR="00641D8B">
        <w:t>e.g.</w:t>
      </w:r>
      <w:r>
        <w:t xml:space="preserve">, Norman </w:t>
      </w:r>
      <w:r w:rsidRPr="006F51DC">
        <w:rPr>
          <w:smallCaps/>
        </w:rPr>
        <w:t>Tanner</w:t>
      </w:r>
      <w:r>
        <w:t>, “The Church in the World (</w:t>
      </w:r>
      <w:r>
        <w:rPr>
          <w:i/>
          <w:iCs/>
        </w:rPr>
        <w:t>Ecclesia ad extra</w:t>
      </w:r>
      <w:r>
        <w:t xml:space="preserve">)”, in </w:t>
      </w:r>
      <w:r>
        <w:rPr>
          <w:i/>
          <w:iCs/>
        </w:rPr>
        <w:t>History of Vatican II, Vol. IV: Church as Communion, Third Period and Intersession, September 1964 – September 1965</w:t>
      </w:r>
      <w:r>
        <w:t xml:space="preserve">, ed. Giuseppe </w:t>
      </w:r>
      <w:proofErr w:type="spellStart"/>
      <w:r>
        <w:t>Alberigo</w:t>
      </w:r>
      <w:proofErr w:type="spellEnd"/>
      <w:r>
        <w:t xml:space="preserve">, English version edited by Joseph A. </w:t>
      </w:r>
      <w:proofErr w:type="spellStart"/>
      <w:r>
        <w:t>Komonchak</w:t>
      </w:r>
      <w:proofErr w:type="spellEnd"/>
      <w:r>
        <w:t xml:space="preserve">, Orbis, Maryknoll / </w:t>
      </w:r>
      <w:proofErr w:type="spellStart"/>
      <w:r>
        <w:t>Peeters</w:t>
      </w:r>
      <w:proofErr w:type="spellEnd"/>
      <w:r>
        <w:t>, Leuven, 2003, 269-386, esp. pp. 288-291</w:t>
      </w:r>
      <w:r w:rsidR="002751C4">
        <w:t xml:space="preserve"> (hereafter </w:t>
      </w:r>
      <w:r w:rsidR="002751C4" w:rsidRPr="002751C4">
        <w:rPr>
          <w:smallCaps/>
        </w:rPr>
        <w:t>Tanner</w:t>
      </w:r>
      <w:r w:rsidR="002751C4">
        <w:t>)</w:t>
      </w:r>
      <w:r>
        <w:t>.</w:t>
      </w:r>
    </w:p>
  </w:footnote>
  <w:footnote w:id="63">
    <w:p w14:paraId="083CEC9F" w14:textId="409B8140" w:rsidR="002751C4" w:rsidRPr="002751C4" w:rsidRDefault="002751C4" w:rsidP="002B27FD">
      <w:pPr>
        <w:pStyle w:val="FootnoteText"/>
        <w:jc w:val="both"/>
        <w:rPr>
          <w:lang w:val="en-US"/>
        </w:rPr>
      </w:pPr>
      <w:r>
        <w:rPr>
          <w:rStyle w:val="FootnoteReference"/>
        </w:rPr>
        <w:footnoteRef/>
      </w:r>
      <w:r w:rsidRPr="002751C4">
        <w:rPr>
          <w:smallCaps/>
        </w:rPr>
        <w:t>Tanner</w:t>
      </w:r>
      <w:r>
        <w:t xml:space="preserve">, p. 297. </w:t>
      </w:r>
    </w:p>
  </w:footnote>
  <w:footnote w:id="64">
    <w:p w14:paraId="1CE73184" w14:textId="41CF0B19" w:rsidR="00481619" w:rsidRPr="00481619" w:rsidRDefault="00481619" w:rsidP="002B27FD">
      <w:pPr>
        <w:pStyle w:val="FootnoteText"/>
        <w:jc w:val="both"/>
        <w:rPr>
          <w:lang w:val="en-US"/>
        </w:rPr>
      </w:pPr>
      <w:r>
        <w:rPr>
          <w:rStyle w:val="FootnoteReference"/>
        </w:rPr>
        <w:footnoteRef/>
      </w:r>
      <w:r>
        <w:t xml:space="preserve">Pope Francis, </w:t>
      </w:r>
      <w:proofErr w:type="spellStart"/>
      <w:r>
        <w:rPr>
          <w:i/>
          <w:iCs/>
        </w:rPr>
        <w:t>Totum</w:t>
      </w:r>
      <w:proofErr w:type="spellEnd"/>
      <w:r>
        <w:rPr>
          <w:i/>
          <w:iCs/>
        </w:rPr>
        <w:t xml:space="preserve"> Amoris Est</w:t>
      </w:r>
      <w:r>
        <w:t xml:space="preserve"> / </w:t>
      </w:r>
      <w:r w:rsidRPr="0064350C">
        <w:rPr>
          <w:i/>
          <w:iCs/>
        </w:rPr>
        <w:t>Everything Pertains to Love</w:t>
      </w:r>
      <w:r>
        <w:t xml:space="preserve">: </w:t>
      </w:r>
      <w:r>
        <w:rPr>
          <w:i/>
          <w:iCs/>
        </w:rPr>
        <w:t xml:space="preserve">Apostolic Letter </w:t>
      </w:r>
      <w:r w:rsidRPr="00C42674">
        <w:rPr>
          <w:i/>
          <w:iCs/>
        </w:rPr>
        <w:t>on the Fourth Centenary of the Death of Saint Francis de Sales</w:t>
      </w:r>
      <w:r w:rsidR="00641D8B">
        <w:t xml:space="preserve">, </w:t>
      </w:r>
      <w:r>
        <w:t>December</w:t>
      </w:r>
      <w:r w:rsidR="001E76A6">
        <w:t xml:space="preserve"> 28,</w:t>
      </w:r>
      <w:r>
        <w:t xml:space="preserve"> 2022</w:t>
      </w:r>
      <w:r w:rsidR="00240D00">
        <w:t>, pp. 3, 5-6</w:t>
      </w:r>
      <w:r w:rsidR="00E941DD">
        <w:t xml:space="preserve">, </w:t>
      </w:r>
      <w:r w:rsidRPr="00A10905">
        <w:t>https://www.vatican.va/content/francesco/en/apost_letters/documents/20221228-totum-amoris-est.html</w:t>
      </w:r>
      <w:r>
        <w:t xml:space="preserve">. </w:t>
      </w:r>
    </w:p>
  </w:footnote>
  <w:footnote w:id="65">
    <w:p w14:paraId="7BC6164A" w14:textId="2D4FF4DB" w:rsidR="00240D00" w:rsidRPr="002B27FD" w:rsidRDefault="00240D00" w:rsidP="002B27FD">
      <w:pPr>
        <w:pStyle w:val="FootnoteText"/>
        <w:jc w:val="both"/>
        <w:rPr>
          <w:lang w:val="en-US"/>
        </w:rPr>
      </w:pPr>
      <w:r>
        <w:rPr>
          <w:rStyle w:val="FootnoteReference"/>
        </w:rPr>
        <w:footnoteRef/>
      </w:r>
      <w:r>
        <w:t>Annecy edition, vol. 12, 299-3</w:t>
      </w:r>
      <w:r w:rsidR="002B27FD">
        <w:t>25</w:t>
      </w:r>
      <w:r>
        <w:t>, at p. 306 (</w:t>
      </w:r>
      <w:proofErr w:type="spellStart"/>
      <w:r>
        <w:t>Lettre</w:t>
      </w:r>
      <w:proofErr w:type="spellEnd"/>
      <w:r>
        <w:t xml:space="preserve"> CCXXIX: À Monseigneur André </w:t>
      </w:r>
      <w:proofErr w:type="spellStart"/>
      <w:r>
        <w:t>Frémyot</w:t>
      </w:r>
      <w:proofErr w:type="spellEnd"/>
      <w:r>
        <w:t xml:space="preserve">, </w:t>
      </w:r>
      <w:proofErr w:type="spellStart"/>
      <w:r>
        <w:t>Archevêque</w:t>
      </w:r>
      <w:proofErr w:type="spellEnd"/>
      <w:r>
        <w:t xml:space="preserve"> de Bourges) </w:t>
      </w:r>
      <w:r w:rsidR="002B27FD">
        <w:t xml:space="preserve">(English translation: </w:t>
      </w:r>
      <w:r w:rsidR="002B27FD">
        <w:rPr>
          <w:i/>
          <w:iCs/>
        </w:rPr>
        <w:t>On the Preacher and Preaching: A Letter by Francis de Sales</w:t>
      </w:r>
      <w:r w:rsidR="002B27FD">
        <w:t>, trans., with an introduction and notes, by John K. Ryan, Henry Regnery Company, Chicago, 1964, p. 38</w:t>
      </w:r>
      <w:r w:rsidR="001E76A6">
        <w:t>)</w:t>
      </w:r>
      <w:r w:rsidR="002B27FD">
        <w:t>.</w:t>
      </w:r>
    </w:p>
  </w:footnote>
  <w:footnote w:id="66">
    <w:p w14:paraId="29AA9953" w14:textId="18C36236" w:rsidR="008452D1" w:rsidRPr="008452D1" w:rsidRDefault="008452D1" w:rsidP="002B27FD">
      <w:pPr>
        <w:pStyle w:val="FootnoteText"/>
        <w:jc w:val="both"/>
        <w:rPr>
          <w:lang w:val="en-US"/>
        </w:rPr>
      </w:pPr>
      <w:r>
        <w:rPr>
          <w:rStyle w:val="FootnoteReference"/>
        </w:rPr>
        <w:footnoteRef/>
      </w:r>
      <w:r w:rsidRPr="001E76A6">
        <w:t>Vincent</w:t>
      </w:r>
      <w:r w:rsidRPr="00532651">
        <w:rPr>
          <w:smallCaps/>
        </w:rPr>
        <w:t xml:space="preserve"> de Paul</w:t>
      </w:r>
      <w:r w:rsidRPr="000046F0">
        <w:t>,</w:t>
      </w:r>
      <w:r w:rsidRPr="006220CB">
        <w:rPr>
          <w:color w:val="000000" w:themeColor="text1"/>
        </w:rPr>
        <w:t xml:space="preserve"> </w:t>
      </w:r>
      <w:r w:rsidRPr="000046F0">
        <w:rPr>
          <w:color w:val="000000" w:themeColor="text1"/>
        </w:rPr>
        <w:t>“</w:t>
      </w:r>
      <w:proofErr w:type="spellStart"/>
      <w:r w:rsidRPr="000046F0">
        <w:rPr>
          <w:color w:val="000000" w:themeColor="text1"/>
        </w:rPr>
        <w:t>Déposition</w:t>
      </w:r>
      <w:proofErr w:type="spellEnd"/>
      <w:r w:rsidRPr="000046F0">
        <w:rPr>
          <w:color w:val="000000" w:themeColor="text1"/>
        </w:rPr>
        <w:t xml:space="preserve"> de M. Vincent au </w:t>
      </w:r>
      <w:proofErr w:type="spellStart"/>
      <w:r w:rsidRPr="000046F0">
        <w:rPr>
          <w:color w:val="000000" w:themeColor="text1"/>
        </w:rPr>
        <w:t>procès</w:t>
      </w:r>
      <w:proofErr w:type="spellEnd"/>
      <w:r w:rsidRPr="000046F0">
        <w:rPr>
          <w:color w:val="000000" w:themeColor="text1"/>
        </w:rPr>
        <w:t xml:space="preserve"> de </w:t>
      </w:r>
      <w:proofErr w:type="spellStart"/>
      <w:r w:rsidRPr="000046F0">
        <w:rPr>
          <w:color w:val="000000" w:themeColor="text1"/>
        </w:rPr>
        <w:t>béatification</w:t>
      </w:r>
      <w:proofErr w:type="spellEnd"/>
      <w:r w:rsidRPr="000046F0">
        <w:rPr>
          <w:color w:val="000000" w:themeColor="text1"/>
        </w:rPr>
        <w:t xml:space="preserve"> de saint François de Sales, version française, 1628”</w:t>
      </w:r>
      <w:r>
        <w:rPr>
          <w:color w:val="000000" w:themeColor="text1"/>
        </w:rPr>
        <w:t>,</w:t>
      </w:r>
      <w:r w:rsidRPr="000046F0">
        <w:rPr>
          <w:color w:val="000000" w:themeColor="text1"/>
        </w:rPr>
        <w:t xml:space="preserve"> </w:t>
      </w:r>
      <w:r>
        <w:rPr>
          <w:color w:val="000000" w:themeColor="text1"/>
        </w:rPr>
        <w:t>p. 158</w:t>
      </w:r>
      <w:r w:rsidR="00784667">
        <w:rPr>
          <w:color w:val="000000" w:themeColor="text1"/>
        </w:rPr>
        <w:t xml:space="preserve"> (Article 27)</w:t>
      </w:r>
      <w:r w:rsidR="002E7ECD">
        <w:rPr>
          <w:color w:val="000000" w:themeColor="text1"/>
        </w:rPr>
        <w:t>,</w:t>
      </w:r>
      <w:r>
        <w:rPr>
          <w:color w:val="000000" w:themeColor="text1"/>
        </w:rPr>
        <w:t xml:space="preserve"> </w:t>
      </w:r>
      <w:hyperlink r:id="rId7" w:history="1">
        <w:r w:rsidR="002E7ECD" w:rsidRPr="00580FDA">
          <w:rPr>
            <w:rStyle w:val="Hyperlink"/>
          </w:rPr>
          <w:t>https://via.library.depaul.edu/coste_en/3</w:t>
        </w:r>
      </w:hyperlink>
      <w:r w:rsidR="009108EA">
        <w:t xml:space="preserve"> (English translation: </w:t>
      </w:r>
      <w:r w:rsidR="009108EA" w:rsidRPr="00EE1CA0">
        <w:rPr>
          <w:bCs/>
          <w:spacing w:val="-2"/>
        </w:rPr>
        <w:t>Saint Vincent</w:t>
      </w:r>
      <w:r w:rsidR="009108EA" w:rsidRPr="00532651">
        <w:rPr>
          <w:bCs/>
          <w:smallCaps/>
          <w:spacing w:val="-2"/>
        </w:rPr>
        <w:t xml:space="preserve"> de Paul</w:t>
      </w:r>
      <w:r w:rsidR="009108EA" w:rsidRPr="000046F0">
        <w:rPr>
          <w:bCs/>
          <w:spacing w:val="-2"/>
        </w:rPr>
        <w:t xml:space="preserve">, </w:t>
      </w:r>
      <w:proofErr w:type="spellStart"/>
      <w:r w:rsidR="009108EA" w:rsidRPr="000046F0">
        <w:rPr>
          <w:bCs/>
          <w:i/>
          <w:spacing w:val="-2"/>
        </w:rPr>
        <w:t>Correspondance</w:t>
      </w:r>
      <w:proofErr w:type="spellEnd"/>
      <w:r w:rsidR="009108EA" w:rsidRPr="000046F0">
        <w:rPr>
          <w:bCs/>
          <w:i/>
          <w:spacing w:val="-2"/>
        </w:rPr>
        <w:t>, Conferences, Documents</w:t>
      </w:r>
      <w:r w:rsidR="009108EA" w:rsidRPr="000046F0">
        <w:rPr>
          <w:bCs/>
          <w:spacing w:val="-2"/>
        </w:rPr>
        <w:t>,</w:t>
      </w:r>
      <w:r w:rsidR="009108EA">
        <w:rPr>
          <w:bCs/>
          <w:spacing w:val="-2"/>
        </w:rPr>
        <w:t xml:space="preserve"> vol. 13a, p. 85)</w:t>
      </w:r>
      <w:r w:rsidRPr="000046F0">
        <w:rPr>
          <w:color w:val="000000" w:themeColor="text1"/>
        </w:rPr>
        <w:t>.</w:t>
      </w:r>
      <w:r>
        <w:t xml:space="preserve"> </w:t>
      </w:r>
    </w:p>
  </w:footnote>
  <w:footnote w:id="67">
    <w:p w14:paraId="27EFCC23" w14:textId="23A9C9BE" w:rsidR="0022699F" w:rsidRPr="000046F0" w:rsidRDefault="0022699F" w:rsidP="0022699F">
      <w:pPr>
        <w:pStyle w:val="FootnoteText"/>
        <w:jc w:val="both"/>
      </w:pPr>
      <w:r w:rsidRPr="000046F0">
        <w:rPr>
          <w:rStyle w:val="FootnoteReference"/>
        </w:rPr>
        <w:footnoteRef/>
      </w:r>
      <w:r w:rsidRPr="00532651">
        <w:rPr>
          <w:smallCaps/>
        </w:rPr>
        <w:t>Brisson</w:t>
      </w:r>
      <w:r w:rsidRPr="000046F0">
        <w:t xml:space="preserve">, </w:t>
      </w:r>
      <w:r>
        <w:t xml:space="preserve">vol. </w:t>
      </w:r>
      <w:r w:rsidRPr="000046F0">
        <w:t>1</w:t>
      </w:r>
      <w:r>
        <w:t xml:space="preserve">, p. </w:t>
      </w:r>
      <w:r w:rsidRPr="000046F0">
        <w:t xml:space="preserve">120. </w:t>
      </w:r>
    </w:p>
  </w:footnote>
  <w:footnote w:id="68">
    <w:p w14:paraId="3A996D77" w14:textId="77777777" w:rsidR="0022699F" w:rsidRPr="000046F0" w:rsidRDefault="0022699F" w:rsidP="0022699F">
      <w:pPr>
        <w:pStyle w:val="FootnoteText"/>
        <w:jc w:val="both"/>
      </w:pPr>
      <w:r w:rsidRPr="000046F0">
        <w:rPr>
          <w:rStyle w:val="FootnoteReference"/>
        </w:rPr>
        <w:footnoteRef/>
      </w:r>
      <w:r w:rsidRPr="00532651">
        <w:rPr>
          <w:smallCaps/>
        </w:rPr>
        <w:t>Brisson</w:t>
      </w:r>
      <w:r w:rsidRPr="000046F0">
        <w:t xml:space="preserve">, </w:t>
      </w:r>
      <w:r>
        <w:t xml:space="preserve">vol. </w:t>
      </w:r>
      <w:r w:rsidRPr="000046F0">
        <w:t>3</w:t>
      </w:r>
      <w:r>
        <w:t xml:space="preserve">, p. </w:t>
      </w:r>
      <w:r w:rsidRPr="000046F0">
        <w:t xml:space="preserve">10. </w:t>
      </w:r>
    </w:p>
  </w:footnote>
  <w:footnote w:id="69">
    <w:p w14:paraId="4E172A6F" w14:textId="38D986F0" w:rsidR="00E74E1A" w:rsidRPr="000046F0" w:rsidRDefault="00E74E1A" w:rsidP="00E74E1A">
      <w:pPr>
        <w:pStyle w:val="FootnoteText"/>
        <w:jc w:val="both"/>
      </w:pPr>
      <w:r w:rsidRPr="000046F0">
        <w:rPr>
          <w:rStyle w:val="FootnoteReference"/>
        </w:rPr>
        <w:footnoteRef/>
      </w:r>
      <w:r w:rsidRPr="000046F0">
        <w:t xml:space="preserve">Perrot letter. </w:t>
      </w:r>
    </w:p>
  </w:footnote>
  <w:footnote w:id="70">
    <w:p w14:paraId="1CF6F8A7" w14:textId="77777777" w:rsidR="00C11B44" w:rsidRPr="000046F0" w:rsidRDefault="00C11B44" w:rsidP="00C11B44">
      <w:pPr>
        <w:pStyle w:val="FootnoteText"/>
        <w:jc w:val="both"/>
      </w:pPr>
      <w:r w:rsidRPr="000046F0">
        <w:rPr>
          <w:rStyle w:val="FootnoteReference"/>
        </w:rPr>
        <w:footnoteRef/>
      </w:r>
      <w:r w:rsidRPr="00532651">
        <w:rPr>
          <w:smallCaps/>
        </w:rPr>
        <w:t>Brisson</w:t>
      </w:r>
      <w:r w:rsidRPr="000046F0">
        <w:t xml:space="preserve">, </w:t>
      </w:r>
      <w:r>
        <w:t xml:space="preserve">vol. </w:t>
      </w:r>
      <w:r w:rsidRPr="000046F0">
        <w:t>3</w:t>
      </w:r>
      <w:r>
        <w:t xml:space="preserve">, p. </w:t>
      </w:r>
      <w:r w:rsidRPr="000046F0">
        <w:t xml:space="preserve">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75824"/>
      <w:docPartObj>
        <w:docPartGallery w:val="Page Numbers (Top of Page)"/>
        <w:docPartUnique/>
      </w:docPartObj>
    </w:sdtPr>
    <w:sdtEndPr>
      <w:rPr>
        <w:noProof/>
      </w:rPr>
    </w:sdtEndPr>
    <w:sdtContent>
      <w:p w14:paraId="7D2DD34D" w14:textId="22639B49" w:rsidR="00AB7AF6" w:rsidRDefault="00AB7A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BB93ED" w14:textId="77777777" w:rsidR="00AB7AF6" w:rsidRDefault="00AB7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81624"/>
    <w:multiLevelType w:val="hybridMultilevel"/>
    <w:tmpl w:val="E05A6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021AC"/>
    <w:multiLevelType w:val="hybridMultilevel"/>
    <w:tmpl w:val="70C0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B3B0D"/>
    <w:multiLevelType w:val="hybridMultilevel"/>
    <w:tmpl w:val="25E4EF38"/>
    <w:lvl w:ilvl="0" w:tplc="629A11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754906">
    <w:abstractNumId w:val="2"/>
  </w:num>
  <w:num w:numId="2" w16cid:durableId="1965621623">
    <w:abstractNumId w:val="1"/>
  </w:num>
  <w:num w:numId="3" w16cid:durableId="111621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14"/>
    <w:rsid w:val="00003199"/>
    <w:rsid w:val="000046F0"/>
    <w:rsid w:val="00015C61"/>
    <w:rsid w:val="000234F5"/>
    <w:rsid w:val="000250C7"/>
    <w:rsid w:val="00040411"/>
    <w:rsid w:val="0004084E"/>
    <w:rsid w:val="000428B4"/>
    <w:rsid w:val="00050331"/>
    <w:rsid w:val="0005111E"/>
    <w:rsid w:val="00073B89"/>
    <w:rsid w:val="0008300A"/>
    <w:rsid w:val="00083B03"/>
    <w:rsid w:val="00086DAA"/>
    <w:rsid w:val="000A0EA5"/>
    <w:rsid w:val="000B1628"/>
    <w:rsid w:val="000B25A0"/>
    <w:rsid w:val="000C6DEB"/>
    <w:rsid w:val="000D021F"/>
    <w:rsid w:val="000F0C0A"/>
    <w:rsid w:val="00100218"/>
    <w:rsid w:val="0010373B"/>
    <w:rsid w:val="001107CE"/>
    <w:rsid w:val="0011432E"/>
    <w:rsid w:val="00114647"/>
    <w:rsid w:val="00120137"/>
    <w:rsid w:val="001260C0"/>
    <w:rsid w:val="00147C17"/>
    <w:rsid w:val="00147CC4"/>
    <w:rsid w:val="001500AC"/>
    <w:rsid w:val="00155482"/>
    <w:rsid w:val="001A1250"/>
    <w:rsid w:val="001A2F8C"/>
    <w:rsid w:val="001A3E35"/>
    <w:rsid w:val="001B27EF"/>
    <w:rsid w:val="001B43C9"/>
    <w:rsid w:val="001B70F5"/>
    <w:rsid w:val="001C25D6"/>
    <w:rsid w:val="001C3CA6"/>
    <w:rsid w:val="001D1266"/>
    <w:rsid w:val="001E25B0"/>
    <w:rsid w:val="001E76A6"/>
    <w:rsid w:val="00200AD1"/>
    <w:rsid w:val="00205F10"/>
    <w:rsid w:val="0021320D"/>
    <w:rsid w:val="00216B95"/>
    <w:rsid w:val="002177A6"/>
    <w:rsid w:val="00217D39"/>
    <w:rsid w:val="0022699F"/>
    <w:rsid w:val="0023401E"/>
    <w:rsid w:val="00240D00"/>
    <w:rsid w:val="00264152"/>
    <w:rsid w:val="002751C4"/>
    <w:rsid w:val="002819F8"/>
    <w:rsid w:val="002932AE"/>
    <w:rsid w:val="002B27FD"/>
    <w:rsid w:val="002B4D57"/>
    <w:rsid w:val="002C26A3"/>
    <w:rsid w:val="002E6545"/>
    <w:rsid w:val="002E707B"/>
    <w:rsid w:val="002E7ECD"/>
    <w:rsid w:val="0030129F"/>
    <w:rsid w:val="0030718B"/>
    <w:rsid w:val="00362771"/>
    <w:rsid w:val="00371DE4"/>
    <w:rsid w:val="00372F02"/>
    <w:rsid w:val="00385C8F"/>
    <w:rsid w:val="003953A2"/>
    <w:rsid w:val="003A22A7"/>
    <w:rsid w:val="003B1300"/>
    <w:rsid w:val="003B1609"/>
    <w:rsid w:val="003B697E"/>
    <w:rsid w:val="003C1302"/>
    <w:rsid w:val="003C22D3"/>
    <w:rsid w:val="003C328F"/>
    <w:rsid w:val="003E19B0"/>
    <w:rsid w:val="003E6D9E"/>
    <w:rsid w:val="003F1799"/>
    <w:rsid w:val="003F1D14"/>
    <w:rsid w:val="003F6393"/>
    <w:rsid w:val="0040279A"/>
    <w:rsid w:val="00403526"/>
    <w:rsid w:val="00404BA6"/>
    <w:rsid w:val="0042057A"/>
    <w:rsid w:val="00432163"/>
    <w:rsid w:val="004344AE"/>
    <w:rsid w:val="00455651"/>
    <w:rsid w:val="00481619"/>
    <w:rsid w:val="00496EFB"/>
    <w:rsid w:val="004B1B17"/>
    <w:rsid w:val="004B377A"/>
    <w:rsid w:val="004B433E"/>
    <w:rsid w:val="004C1D88"/>
    <w:rsid w:val="004C3057"/>
    <w:rsid w:val="004D59A7"/>
    <w:rsid w:val="004E1343"/>
    <w:rsid w:val="004F3760"/>
    <w:rsid w:val="004F7B4B"/>
    <w:rsid w:val="005221F1"/>
    <w:rsid w:val="00532651"/>
    <w:rsid w:val="0054020E"/>
    <w:rsid w:val="00540E53"/>
    <w:rsid w:val="00545D93"/>
    <w:rsid w:val="005559DB"/>
    <w:rsid w:val="00556540"/>
    <w:rsid w:val="00567A45"/>
    <w:rsid w:val="00582AF5"/>
    <w:rsid w:val="00583D18"/>
    <w:rsid w:val="00593322"/>
    <w:rsid w:val="005976B2"/>
    <w:rsid w:val="005A2705"/>
    <w:rsid w:val="005A7B7F"/>
    <w:rsid w:val="005B5020"/>
    <w:rsid w:val="005F3A49"/>
    <w:rsid w:val="00612995"/>
    <w:rsid w:val="006220CB"/>
    <w:rsid w:val="006255FF"/>
    <w:rsid w:val="00641D8B"/>
    <w:rsid w:val="006509E9"/>
    <w:rsid w:val="00650D9A"/>
    <w:rsid w:val="006534AC"/>
    <w:rsid w:val="00655F58"/>
    <w:rsid w:val="006630EF"/>
    <w:rsid w:val="00664CF3"/>
    <w:rsid w:val="00672BCF"/>
    <w:rsid w:val="0067649A"/>
    <w:rsid w:val="0069208E"/>
    <w:rsid w:val="00695E0D"/>
    <w:rsid w:val="006A4438"/>
    <w:rsid w:val="006B2961"/>
    <w:rsid w:val="006C65EA"/>
    <w:rsid w:val="006D6D0C"/>
    <w:rsid w:val="006E25BD"/>
    <w:rsid w:val="006E6A66"/>
    <w:rsid w:val="006E6C3B"/>
    <w:rsid w:val="006E79E4"/>
    <w:rsid w:val="006F51DC"/>
    <w:rsid w:val="007013A1"/>
    <w:rsid w:val="00706B05"/>
    <w:rsid w:val="00722428"/>
    <w:rsid w:val="00723CFB"/>
    <w:rsid w:val="00735363"/>
    <w:rsid w:val="0074437A"/>
    <w:rsid w:val="00757CA4"/>
    <w:rsid w:val="00764DB0"/>
    <w:rsid w:val="00765A95"/>
    <w:rsid w:val="00773515"/>
    <w:rsid w:val="00784474"/>
    <w:rsid w:val="00784667"/>
    <w:rsid w:val="00796E01"/>
    <w:rsid w:val="007C0BA3"/>
    <w:rsid w:val="007D1516"/>
    <w:rsid w:val="007D17C2"/>
    <w:rsid w:val="007D6E92"/>
    <w:rsid w:val="007E2947"/>
    <w:rsid w:val="007E5974"/>
    <w:rsid w:val="007E795C"/>
    <w:rsid w:val="007F1173"/>
    <w:rsid w:val="007F41EC"/>
    <w:rsid w:val="00807D3C"/>
    <w:rsid w:val="008444EF"/>
    <w:rsid w:val="008452D1"/>
    <w:rsid w:val="00854810"/>
    <w:rsid w:val="00861C77"/>
    <w:rsid w:val="00876290"/>
    <w:rsid w:val="008764DD"/>
    <w:rsid w:val="00881FF4"/>
    <w:rsid w:val="00886F5C"/>
    <w:rsid w:val="00891E7C"/>
    <w:rsid w:val="008966EF"/>
    <w:rsid w:val="008A3BC8"/>
    <w:rsid w:val="008B165E"/>
    <w:rsid w:val="008C6E67"/>
    <w:rsid w:val="008D6401"/>
    <w:rsid w:val="008E64F0"/>
    <w:rsid w:val="008F4585"/>
    <w:rsid w:val="00907C3E"/>
    <w:rsid w:val="009108EA"/>
    <w:rsid w:val="0092026D"/>
    <w:rsid w:val="00920449"/>
    <w:rsid w:val="00921D00"/>
    <w:rsid w:val="00924E1F"/>
    <w:rsid w:val="00942CBF"/>
    <w:rsid w:val="00943FA4"/>
    <w:rsid w:val="00944215"/>
    <w:rsid w:val="00951A46"/>
    <w:rsid w:val="00960253"/>
    <w:rsid w:val="00966566"/>
    <w:rsid w:val="00977009"/>
    <w:rsid w:val="00990DEF"/>
    <w:rsid w:val="009A0325"/>
    <w:rsid w:val="009C0777"/>
    <w:rsid w:val="009C14DC"/>
    <w:rsid w:val="009C1839"/>
    <w:rsid w:val="009C3887"/>
    <w:rsid w:val="009C54EA"/>
    <w:rsid w:val="009D046D"/>
    <w:rsid w:val="009D65AA"/>
    <w:rsid w:val="009F2D28"/>
    <w:rsid w:val="00A14E7A"/>
    <w:rsid w:val="00A16B7B"/>
    <w:rsid w:val="00A17C7F"/>
    <w:rsid w:val="00A30A45"/>
    <w:rsid w:val="00A3714D"/>
    <w:rsid w:val="00A46C16"/>
    <w:rsid w:val="00A538C0"/>
    <w:rsid w:val="00A63DF1"/>
    <w:rsid w:val="00A641B3"/>
    <w:rsid w:val="00A820D5"/>
    <w:rsid w:val="00AA69E1"/>
    <w:rsid w:val="00AB1EA6"/>
    <w:rsid w:val="00AB7AF6"/>
    <w:rsid w:val="00AC0989"/>
    <w:rsid w:val="00AE29EB"/>
    <w:rsid w:val="00AE3720"/>
    <w:rsid w:val="00AF4151"/>
    <w:rsid w:val="00AF463E"/>
    <w:rsid w:val="00B02AED"/>
    <w:rsid w:val="00B176A5"/>
    <w:rsid w:val="00B22EA6"/>
    <w:rsid w:val="00B24F06"/>
    <w:rsid w:val="00B27F6D"/>
    <w:rsid w:val="00B364CA"/>
    <w:rsid w:val="00B51CB2"/>
    <w:rsid w:val="00B57866"/>
    <w:rsid w:val="00B6135F"/>
    <w:rsid w:val="00B70375"/>
    <w:rsid w:val="00B91A7F"/>
    <w:rsid w:val="00BA3D89"/>
    <w:rsid w:val="00BA66BC"/>
    <w:rsid w:val="00BA6774"/>
    <w:rsid w:val="00BB7D21"/>
    <w:rsid w:val="00BC2304"/>
    <w:rsid w:val="00BE5579"/>
    <w:rsid w:val="00C00298"/>
    <w:rsid w:val="00C031C3"/>
    <w:rsid w:val="00C11B44"/>
    <w:rsid w:val="00C135E2"/>
    <w:rsid w:val="00C26DDC"/>
    <w:rsid w:val="00C36C70"/>
    <w:rsid w:val="00C432B5"/>
    <w:rsid w:val="00C43487"/>
    <w:rsid w:val="00C60ED6"/>
    <w:rsid w:val="00C7537E"/>
    <w:rsid w:val="00C805FB"/>
    <w:rsid w:val="00C8509E"/>
    <w:rsid w:val="00CC5FDD"/>
    <w:rsid w:val="00CE0ECD"/>
    <w:rsid w:val="00CE61B4"/>
    <w:rsid w:val="00CF669B"/>
    <w:rsid w:val="00D00CF5"/>
    <w:rsid w:val="00D14D5E"/>
    <w:rsid w:val="00D166BE"/>
    <w:rsid w:val="00D40B6C"/>
    <w:rsid w:val="00D40BCC"/>
    <w:rsid w:val="00D41E60"/>
    <w:rsid w:val="00D449C9"/>
    <w:rsid w:val="00D70A4C"/>
    <w:rsid w:val="00D775EA"/>
    <w:rsid w:val="00DA0855"/>
    <w:rsid w:val="00DA392B"/>
    <w:rsid w:val="00DB121A"/>
    <w:rsid w:val="00DD0CD1"/>
    <w:rsid w:val="00DE186E"/>
    <w:rsid w:val="00DF79D1"/>
    <w:rsid w:val="00E0047D"/>
    <w:rsid w:val="00E02E68"/>
    <w:rsid w:val="00E11DD1"/>
    <w:rsid w:val="00E1327E"/>
    <w:rsid w:val="00E23F9A"/>
    <w:rsid w:val="00E3130C"/>
    <w:rsid w:val="00E37ACD"/>
    <w:rsid w:val="00E435FB"/>
    <w:rsid w:val="00E468FD"/>
    <w:rsid w:val="00E52D77"/>
    <w:rsid w:val="00E74E1A"/>
    <w:rsid w:val="00E8091E"/>
    <w:rsid w:val="00E87E2A"/>
    <w:rsid w:val="00E9261A"/>
    <w:rsid w:val="00E93868"/>
    <w:rsid w:val="00E941DD"/>
    <w:rsid w:val="00EA2F58"/>
    <w:rsid w:val="00EC4201"/>
    <w:rsid w:val="00ED57C2"/>
    <w:rsid w:val="00EE1CA0"/>
    <w:rsid w:val="00EE45C6"/>
    <w:rsid w:val="00EE5EF9"/>
    <w:rsid w:val="00EF2DB5"/>
    <w:rsid w:val="00EF572E"/>
    <w:rsid w:val="00F00A91"/>
    <w:rsid w:val="00F27499"/>
    <w:rsid w:val="00F43CD4"/>
    <w:rsid w:val="00F451A3"/>
    <w:rsid w:val="00F51758"/>
    <w:rsid w:val="00F55DA9"/>
    <w:rsid w:val="00F71D68"/>
    <w:rsid w:val="00F90F02"/>
    <w:rsid w:val="00F951F1"/>
    <w:rsid w:val="00F95F5A"/>
    <w:rsid w:val="00F9611C"/>
    <w:rsid w:val="00FA6A17"/>
    <w:rsid w:val="00FB23CD"/>
    <w:rsid w:val="00FC0A02"/>
    <w:rsid w:val="00FC26B1"/>
    <w:rsid w:val="00FC3D54"/>
    <w:rsid w:val="00FC4851"/>
    <w:rsid w:val="00FD20FB"/>
    <w:rsid w:val="00FD2D38"/>
    <w:rsid w:val="00FD5323"/>
    <w:rsid w:val="00FE1047"/>
    <w:rsid w:val="00FE106C"/>
    <w:rsid w:val="00F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AC3B"/>
  <w15:chartTrackingRefBased/>
  <w15:docId w15:val="{2917E7CF-57A5-4617-8F8F-D3CA9A58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14"/>
    <w:pPr>
      <w:widowControl w:val="0"/>
      <w:autoSpaceDE w:val="0"/>
      <w:autoSpaceDN w:val="0"/>
      <w:adjustRightInd w:val="0"/>
      <w:spacing w:after="0" w:line="240" w:lineRule="auto"/>
    </w:pPr>
    <w:rPr>
      <w:rFonts w:ascii="Times New Roman" w:eastAsiaTheme="minorEastAsia" w:hAnsi="Times New Roman" w:cs="Times New Roman"/>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D14"/>
    <w:rPr>
      <w:sz w:val="16"/>
      <w:szCs w:val="16"/>
    </w:rPr>
  </w:style>
  <w:style w:type="paragraph" w:styleId="CommentText">
    <w:name w:val="annotation text"/>
    <w:basedOn w:val="Normal"/>
    <w:link w:val="CommentTextChar"/>
    <w:uiPriority w:val="99"/>
    <w:unhideWhenUsed/>
    <w:rsid w:val="003F1D14"/>
  </w:style>
  <w:style w:type="character" w:customStyle="1" w:styleId="CommentTextChar">
    <w:name w:val="Comment Text Char"/>
    <w:basedOn w:val="DefaultParagraphFont"/>
    <w:link w:val="CommentText"/>
    <w:uiPriority w:val="99"/>
    <w:rsid w:val="003F1D14"/>
    <w:rPr>
      <w:rFonts w:ascii="Times New Roman" w:eastAsiaTheme="minorEastAsia" w:hAnsi="Times New Roman" w:cs="Times New Roman"/>
      <w:sz w:val="20"/>
      <w:szCs w:val="20"/>
      <w:lang w:val="en-CA" w:eastAsia="en-CA"/>
    </w:rPr>
  </w:style>
  <w:style w:type="paragraph" w:styleId="NoSpacing">
    <w:name w:val="No Spacing"/>
    <w:uiPriority w:val="1"/>
    <w:qFormat/>
    <w:rsid w:val="0011432E"/>
    <w:pPr>
      <w:widowControl w:val="0"/>
      <w:autoSpaceDE w:val="0"/>
      <w:autoSpaceDN w:val="0"/>
      <w:adjustRightInd w:val="0"/>
      <w:spacing w:after="0" w:line="240" w:lineRule="auto"/>
    </w:pPr>
    <w:rPr>
      <w:rFonts w:ascii="Times New Roman" w:eastAsiaTheme="minorEastAsia" w:hAnsi="Times New Roman" w:cs="Times New Roman"/>
      <w:sz w:val="20"/>
      <w:szCs w:val="20"/>
      <w:lang w:val="en-CA" w:eastAsia="en-CA"/>
    </w:rPr>
  </w:style>
  <w:style w:type="paragraph" w:styleId="EndnoteText">
    <w:name w:val="endnote text"/>
    <w:basedOn w:val="Normal"/>
    <w:link w:val="EndnoteTextChar"/>
    <w:uiPriority w:val="99"/>
    <w:unhideWhenUsed/>
    <w:rsid w:val="0011432E"/>
    <w:pPr>
      <w:widowControl/>
      <w:autoSpaceDE/>
      <w:autoSpaceDN/>
      <w:adjustRightInd/>
    </w:pPr>
    <w:rPr>
      <w:rFonts w:asciiTheme="minorHAnsi" w:eastAsiaTheme="minorHAnsi" w:hAnsiTheme="minorHAnsi" w:cstheme="minorBidi"/>
      <w:lang w:val="en-US" w:eastAsia="en-US"/>
    </w:rPr>
  </w:style>
  <w:style w:type="character" w:customStyle="1" w:styleId="EndnoteTextChar">
    <w:name w:val="Endnote Text Char"/>
    <w:basedOn w:val="DefaultParagraphFont"/>
    <w:link w:val="EndnoteText"/>
    <w:uiPriority w:val="99"/>
    <w:rsid w:val="0011432E"/>
    <w:rPr>
      <w:sz w:val="20"/>
      <w:szCs w:val="20"/>
    </w:rPr>
  </w:style>
  <w:style w:type="character" w:styleId="EndnoteReference">
    <w:name w:val="endnote reference"/>
    <w:basedOn w:val="DefaultParagraphFont"/>
    <w:uiPriority w:val="99"/>
    <w:unhideWhenUsed/>
    <w:rsid w:val="0011432E"/>
    <w:rPr>
      <w:vertAlign w:val="superscript"/>
    </w:rPr>
  </w:style>
  <w:style w:type="character" w:styleId="Hyperlink">
    <w:name w:val="Hyperlink"/>
    <w:basedOn w:val="DefaultParagraphFont"/>
    <w:uiPriority w:val="99"/>
    <w:unhideWhenUsed/>
    <w:rsid w:val="00B364CA"/>
    <w:rPr>
      <w:color w:val="0563C1" w:themeColor="hyperlink"/>
      <w:u w:val="single"/>
    </w:rPr>
  </w:style>
  <w:style w:type="paragraph" w:styleId="Header">
    <w:name w:val="header"/>
    <w:basedOn w:val="Normal"/>
    <w:link w:val="HeaderChar"/>
    <w:uiPriority w:val="99"/>
    <w:unhideWhenUsed/>
    <w:rsid w:val="00AB7AF6"/>
    <w:pPr>
      <w:tabs>
        <w:tab w:val="center" w:pos="4680"/>
        <w:tab w:val="right" w:pos="9360"/>
      </w:tabs>
    </w:pPr>
  </w:style>
  <w:style w:type="character" w:customStyle="1" w:styleId="HeaderChar">
    <w:name w:val="Header Char"/>
    <w:basedOn w:val="DefaultParagraphFont"/>
    <w:link w:val="Header"/>
    <w:uiPriority w:val="99"/>
    <w:rsid w:val="00AB7AF6"/>
    <w:rPr>
      <w:rFonts w:ascii="Times New Roman" w:eastAsiaTheme="minorEastAsia" w:hAnsi="Times New Roman" w:cs="Times New Roman"/>
      <w:sz w:val="20"/>
      <w:szCs w:val="20"/>
      <w:lang w:val="en-CA" w:eastAsia="en-CA"/>
    </w:rPr>
  </w:style>
  <w:style w:type="paragraph" w:styleId="Footer">
    <w:name w:val="footer"/>
    <w:basedOn w:val="Normal"/>
    <w:link w:val="FooterChar"/>
    <w:uiPriority w:val="99"/>
    <w:unhideWhenUsed/>
    <w:rsid w:val="00AB7AF6"/>
    <w:pPr>
      <w:tabs>
        <w:tab w:val="center" w:pos="4680"/>
        <w:tab w:val="right" w:pos="9360"/>
      </w:tabs>
    </w:pPr>
  </w:style>
  <w:style w:type="character" w:customStyle="1" w:styleId="FooterChar">
    <w:name w:val="Footer Char"/>
    <w:basedOn w:val="DefaultParagraphFont"/>
    <w:link w:val="Footer"/>
    <w:uiPriority w:val="99"/>
    <w:rsid w:val="00AB7AF6"/>
    <w:rPr>
      <w:rFonts w:ascii="Times New Roman" w:eastAsiaTheme="minorEastAsia" w:hAnsi="Times New Roman" w:cs="Times New Roman"/>
      <w:sz w:val="20"/>
      <w:szCs w:val="20"/>
      <w:lang w:val="en-CA" w:eastAsia="en-CA"/>
    </w:rPr>
  </w:style>
  <w:style w:type="paragraph" w:styleId="FootnoteText">
    <w:name w:val="footnote text"/>
    <w:basedOn w:val="Normal"/>
    <w:link w:val="FootnoteTextChar"/>
    <w:uiPriority w:val="99"/>
    <w:semiHidden/>
    <w:unhideWhenUsed/>
    <w:rsid w:val="000046F0"/>
  </w:style>
  <w:style w:type="character" w:customStyle="1" w:styleId="FootnoteTextChar">
    <w:name w:val="Footnote Text Char"/>
    <w:basedOn w:val="DefaultParagraphFont"/>
    <w:link w:val="FootnoteText"/>
    <w:uiPriority w:val="99"/>
    <w:semiHidden/>
    <w:rsid w:val="000046F0"/>
    <w:rPr>
      <w:rFonts w:ascii="Times New Roman" w:eastAsiaTheme="minorEastAsia" w:hAnsi="Times New Roman" w:cs="Times New Roman"/>
      <w:sz w:val="20"/>
      <w:szCs w:val="20"/>
      <w:lang w:val="en-CA" w:eastAsia="en-CA"/>
    </w:rPr>
  </w:style>
  <w:style w:type="character" w:styleId="FootnoteReference">
    <w:name w:val="footnote reference"/>
    <w:basedOn w:val="DefaultParagraphFont"/>
    <w:uiPriority w:val="99"/>
    <w:semiHidden/>
    <w:unhideWhenUsed/>
    <w:rsid w:val="000046F0"/>
    <w:rPr>
      <w:vertAlign w:val="superscript"/>
    </w:rPr>
  </w:style>
  <w:style w:type="paragraph" w:customStyle="1" w:styleId="fz-14">
    <w:name w:val="fz-14"/>
    <w:basedOn w:val="Normal"/>
    <w:rsid w:val="00FC4851"/>
    <w:pPr>
      <w:widowControl/>
      <w:autoSpaceDE/>
      <w:autoSpaceDN/>
      <w:adjustRightInd/>
      <w:spacing w:before="100" w:beforeAutospacing="1" w:after="100" w:afterAutospacing="1"/>
    </w:pPr>
    <w:rPr>
      <w:rFonts w:eastAsia="Times New Roman"/>
      <w:sz w:val="24"/>
      <w:szCs w:val="24"/>
      <w:lang w:val="en-US" w:eastAsia="en-US"/>
    </w:rPr>
  </w:style>
  <w:style w:type="character" w:styleId="FollowedHyperlink">
    <w:name w:val="FollowedHyperlink"/>
    <w:basedOn w:val="DefaultParagraphFont"/>
    <w:uiPriority w:val="99"/>
    <w:semiHidden/>
    <w:unhideWhenUsed/>
    <w:rsid w:val="006220CB"/>
    <w:rPr>
      <w:color w:val="954F72" w:themeColor="followedHyperlink"/>
      <w:u w:val="single"/>
    </w:rPr>
  </w:style>
  <w:style w:type="character" w:styleId="UnresolvedMention">
    <w:name w:val="Unresolved Mention"/>
    <w:basedOn w:val="DefaultParagraphFont"/>
    <w:uiPriority w:val="99"/>
    <w:semiHidden/>
    <w:unhideWhenUsed/>
    <w:rsid w:val="003C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73259">
      <w:bodyDiv w:val="1"/>
      <w:marLeft w:val="0"/>
      <w:marRight w:val="0"/>
      <w:marTop w:val="0"/>
      <w:marBottom w:val="0"/>
      <w:divBdr>
        <w:top w:val="none" w:sz="0" w:space="0" w:color="auto"/>
        <w:left w:val="none" w:sz="0" w:space="0" w:color="auto"/>
        <w:bottom w:val="none" w:sz="0" w:space="0" w:color="auto"/>
        <w:right w:val="none" w:sz="0" w:space="0" w:color="auto"/>
      </w:divBdr>
      <w:divsChild>
        <w:div w:id="459690295">
          <w:marLeft w:val="0"/>
          <w:marRight w:val="0"/>
          <w:marTop w:val="0"/>
          <w:marBottom w:val="0"/>
          <w:divBdr>
            <w:top w:val="none" w:sz="0" w:space="0" w:color="auto"/>
            <w:left w:val="none" w:sz="0" w:space="0" w:color="auto"/>
            <w:bottom w:val="none" w:sz="0" w:space="0" w:color="auto"/>
            <w:right w:val="none" w:sz="0" w:space="0" w:color="auto"/>
          </w:divBdr>
          <w:divsChild>
            <w:div w:id="8248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2.vatican.va/content/john-paul" TargetMode="External"/><Relationship Id="rId7" Type="http://schemas.openxmlformats.org/officeDocument/2006/relationships/hyperlink" Target="https://via.library.depaul.edu/coste_en/3" TargetMode="External"/><Relationship Id="rId2" Type="http://schemas.openxmlformats.org/officeDocument/2006/relationships/hyperlink" Target="http://w2.vatican.va/content/john-paul-ii/letters/2002/documents/hf_jp-ii_let_20021209" TargetMode="External"/><Relationship Id="rId1" Type="http://schemas.openxmlformats.org/officeDocument/2006/relationships/hyperlink" Target="http://www.louisbrisson.org" TargetMode="External"/><Relationship Id="rId6" Type="http://schemas.openxmlformats.org/officeDocument/2006/relationships/hyperlink" Target="https://www.catholic.com/magazine/print-edition/pope-of-the-worker" TargetMode="External"/><Relationship Id="rId5" Type="http://schemas.openxmlformats.org/officeDocument/2006/relationships/hyperlink" Target="https://via.library.depaul.edu/coste_en/3" TargetMode="External"/><Relationship Id="rId4" Type="http://schemas.openxmlformats.org/officeDocument/2006/relationships/hyperlink" Target="https://via.library.depaul.edu/coste_e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05C7-765F-4EE6-ABCA-A0FB26B6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Chorpenning</dc:creator>
  <cp:keywords/>
  <dc:description/>
  <cp:lastModifiedBy>Joseph Chorpenning</cp:lastModifiedBy>
  <cp:revision>2</cp:revision>
  <cp:lastPrinted>2023-02-07T22:24:00Z</cp:lastPrinted>
  <dcterms:created xsi:type="dcterms:W3CDTF">2023-02-16T20:09:00Z</dcterms:created>
  <dcterms:modified xsi:type="dcterms:W3CDTF">2023-02-16T20:09:00Z</dcterms:modified>
</cp:coreProperties>
</file>